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5CC33" w14:textId="09D073E9" w:rsidR="00617E52" w:rsidRDefault="00617E52" w:rsidP="00617E52">
      <w:pPr>
        <w:suppressAutoHyphens w:val="0"/>
        <w:spacing w:line="278" w:lineRule="auto"/>
        <w:jc w:val="center"/>
        <w:rPr>
          <w:rFonts w:ascii="Arial" w:hAnsi="Arial" w:cs="Arial"/>
          <w:b/>
          <w:bCs/>
          <w:sz w:val="28"/>
          <w:szCs w:val="28"/>
          <w:lang w:val="eu-ES"/>
        </w:rPr>
      </w:pPr>
      <w:r w:rsidRPr="00617E52">
        <w:rPr>
          <w:rFonts w:ascii="Arial" w:hAnsi="Arial" w:cs="Arial"/>
          <w:b/>
          <w:bCs/>
          <w:i/>
          <w:iCs/>
          <w:sz w:val="28"/>
          <w:szCs w:val="28"/>
          <w:lang w:val="eu-ES"/>
        </w:rPr>
        <w:t xml:space="preserve">Donostia </w:t>
      </w:r>
      <w:r w:rsidRPr="00617E52">
        <w:rPr>
          <w:rFonts w:ascii="Arial" w:hAnsi="Arial" w:cs="Arial"/>
          <w:b/>
          <w:bCs/>
          <w:i/>
          <w:iCs/>
          <w:sz w:val="28"/>
          <w:szCs w:val="28"/>
          <w:lang w:val="eu-ES"/>
        </w:rPr>
        <w:t>Oinez</w:t>
      </w:r>
      <w:r w:rsidRPr="00617E52">
        <w:rPr>
          <w:rFonts w:ascii="Arial" w:hAnsi="Arial" w:cs="Arial"/>
          <w:b/>
          <w:bCs/>
          <w:sz w:val="28"/>
          <w:szCs w:val="28"/>
          <w:lang w:val="eu-ES"/>
        </w:rPr>
        <w:t xml:space="preserve">, hiri </w:t>
      </w:r>
      <w:r w:rsidR="00186AA4">
        <w:rPr>
          <w:rFonts w:ascii="Arial" w:hAnsi="Arial" w:cs="Arial"/>
          <w:b/>
          <w:bCs/>
          <w:sz w:val="28"/>
          <w:szCs w:val="28"/>
          <w:lang w:val="eu-ES"/>
        </w:rPr>
        <w:t>ibilgarriago</w:t>
      </w:r>
      <w:r w:rsidRPr="00617E52">
        <w:rPr>
          <w:rFonts w:ascii="Arial" w:hAnsi="Arial" w:cs="Arial"/>
          <w:b/>
          <w:bCs/>
          <w:sz w:val="28"/>
          <w:szCs w:val="28"/>
          <w:lang w:val="eu-ES"/>
        </w:rPr>
        <w:t>, irisgarriago eta bizigarriago baterantz aurrera egiteko bide-orria</w:t>
      </w:r>
    </w:p>
    <w:p w14:paraId="3BAECAC1" w14:textId="72D13B94" w:rsidR="00617E52" w:rsidRDefault="00617E52" w:rsidP="00617E52">
      <w:pPr>
        <w:suppressAutoHyphens w:val="0"/>
        <w:spacing w:line="278" w:lineRule="auto"/>
        <w:jc w:val="center"/>
        <w:rPr>
          <w:rFonts w:ascii="Arial" w:hAnsi="Arial" w:cs="Arial"/>
          <w:sz w:val="22"/>
          <w:szCs w:val="22"/>
          <w:lang w:val="eu-ES"/>
        </w:rPr>
      </w:pPr>
      <w:r w:rsidRPr="00617E52">
        <w:rPr>
          <w:rFonts w:ascii="Arial" w:hAnsi="Arial" w:cs="Arial"/>
          <w:sz w:val="22"/>
          <w:szCs w:val="22"/>
          <w:lang w:val="eu-ES"/>
        </w:rPr>
        <w:t xml:space="preserve">Mugikortasunaren Astearen </w:t>
      </w:r>
      <w:r w:rsidR="00186AA4">
        <w:rPr>
          <w:rFonts w:ascii="Arial" w:hAnsi="Arial" w:cs="Arial"/>
          <w:sz w:val="22"/>
          <w:szCs w:val="22"/>
          <w:lang w:val="eu-ES"/>
        </w:rPr>
        <w:t>testuinguruan</w:t>
      </w:r>
      <w:r w:rsidRPr="00617E52">
        <w:rPr>
          <w:rFonts w:ascii="Arial" w:hAnsi="Arial" w:cs="Arial"/>
          <w:sz w:val="22"/>
          <w:szCs w:val="22"/>
          <w:lang w:val="eu-ES"/>
        </w:rPr>
        <w:t xml:space="preserve">, Udalak oinezko joan-etorriak lehenesten dituen, auzoen arteko lotura hobetzen duen eta </w:t>
      </w:r>
      <w:r w:rsidR="00186AA4">
        <w:rPr>
          <w:rFonts w:ascii="Arial" w:hAnsi="Arial" w:cs="Arial"/>
          <w:sz w:val="22"/>
          <w:szCs w:val="22"/>
          <w:lang w:val="eu-ES"/>
        </w:rPr>
        <w:t>gune</w:t>
      </w:r>
      <w:r w:rsidRPr="00617E52">
        <w:rPr>
          <w:rFonts w:ascii="Arial" w:hAnsi="Arial" w:cs="Arial"/>
          <w:sz w:val="22"/>
          <w:szCs w:val="22"/>
          <w:lang w:val="eu-ES"/>
        </w:rPr>
        <w:t xml:space="preserve"> publikoen kalitatea indartzen duen estrategia aurkezt</w:t>
      </w:r>
      <w:r>
        <w:rPr>
          <w:rFonts w:ascii="Arial" w:hAnsi="Arial" w:cs="Arial"/>
          <w:sz w:val="22"/>
          <w:szCs w:val="22"/>
          <w:lang w:val="eu-ES"/>
        </w:rPr>
        <w:t>u</w:t>
      </w:r>
      <w:r w:rsidRPr="00617E52">
        <w:rPr>
          <w:rFonts w:ascii="Arial" w:hAnsi="Arial" w:cs="Arial"/>
          <w:sz w:val="22"/>
          <w:szCs w:val="22"/>
          <w:lang w:val="eu-ES"/>
        </w:rPr>
        <w:t xml:space="preserve"> du</w:t>
      </w:r>
    </w:p>
    <w:p w14:paraId="14863E1E" w14:textId="63B6B5E0" w:rsidR="00617E52" w:rsidRDefault="00813CAC" w:rsidP="00617E52">
      <w:pPr>
        <w:suppressAutoHyphens w:val="0"/>
        <w:spacing w:line="278" w:lineRule="auto"/>
        <w:jc w:val="both"/>
        <w:rPr>
          <w:rFonts w:ascii="Arial" w:hAnsi="Arial" w:cs="Arial"/>
          <w:sz w:val="22"/>
          <w:szCs w:val="22"/>
          <w:lang w:val="eu-ES"/>
        </w:rPr>
      </w:pPr>
      <w:r>
        <w:rPr>
          <w:rFonts w:ascii="Arial" w:hAnsi="Arial" w:cs="Arial"/>
          <w:sz w:val="22"/>
          <w:szCs w:val="22"/>
          <w:lang w:val="eu-ES"/>
        </w:rPr>
        <w:t>D</w:t>
      </w:r>
      <w:r w:rsidR="00617E52" w:rsidRPr="00617E52">
        <w:rPr>
          <w:rFonts w:ascii="Arial" w:hAnsi="Arial" w:cs="Arial"/>
          <w:sz w:val="22"/>
          <w:szCs w:val="22"/>
          <w:lang w:val="eu-ES"/>
        </w:rPr>
        <w:t xml:space="preserve">onostiako Udalak </w:t>
      </w:r>
      <w:r w:rsidR="00617E52" w:rsidRPr="00600135">
        <w:rPr>
          <w:rFonts w:ascii="Arial" w:hAnsi="Arial" w:cs="Arial"/>
          <w:i/>
          <w:iCs/>
          <w:sz w:val="22"/>
          <w:szCs w:val="22"/>
          <w:lang w:val="eu-ES"/>
        </w:rPr>
        <w:t>Donostia Oinez</w:t>
      </w:r>
      <w:r w:rsidR="00617E52" w:rsidRPr="00617E52">
        <w:rPr>
          <w:rFonts w:ascii="Arial" w:hAnsi="Arial" w:cs="Arial"/>
          <w:sz w:val="22"/>
          <w:szCs w:val="22"/>
          <w:lang w:val="eu-ES"/>
        </w:rPr>
        <w:t xml:space="preserve"> oinezkoentzako estrategia aurkeztu du gaur goizean. Dokumentu horrek datozen urteetan oinezkoen mugikortasunerako eta </w:t>
      </w:r>
      <w:r w:rsidR="00690F8E">
        <w:rPr>
          <w:rFonts w:ascii="Arial" w:hAnsi="Arial" w:cs="Arial"/>
          <w:sz w:val="22"/>
          <w:szCs w:val="22"/>
          <w:lang w:val="eu-ES"/>
        </w:rPr>
        <w:t>gune</w:t>
      </w:r>
      <w:r w:rsidR="00617E52" w:rsidRPr="00617E52">
        <w:rPr>
          <w:rFonts w:ascii="Arial" w:hAnsi="Arial" w:cs="Arial"/>
          <w:sz w:val="22"/>
          <w:szCs w:val="22"/>
          <w:lang w:val="eu-ES"/>
        </w:rPr>
        <w:t xml:space="preserve"> publikoa hobetzeko udal-politikak gidatuko dituzten jarduera-ildoak ezartzen ditu. Ekimenak hiriaren ezaugarri nagusietako bat indartu nahi du: eguneroko joan-etorrien zati handi bat oinez egiteko aukera ematen duen</w:t>
      </w:r>
      <w:r w:rsidR="00690F8E">
        <w:rPr>
          <w:rFonts w:ascii="Arial" w:hAnsi="Arial" w:cs="Arial"/>
          <w:sz w:val="22"/>
          <w:szCs w:val="22"/>
          <w:lang w:val="eu-ES"/>
        </w:rPr>
        <w:t xml:space="preserve"> </w:t>
      </w:r>
      <w:r w:rsidR="00690F8E" w:rsidRPr="00617E52">
        <w:rPr>
          <w:rFonts w:ascii="Arial" w:hAnsi="Arial" w:cs="Arial"/>
          <w:sz w:val="22"/>
          <w:szCs w:val="22"/>
          <w:lang w:val="eu-ES"/>
        </w:rPr>
        <w:t>hiri-kalitate handia</w:t>
      </w:r>
      <w:r w:rsidR="00617E52" w:rsidRPr="00617E52">
        <w:rPr>
          <w:rFonts w:ascii="Arial" w:hAnsi="Arial" w:cs="Arial"/>
          <w:sz w:val="22"/>
          <w:szCs w:val="22"/>
          <w:lang w:val="eu-ES"/>
        </w:rPr>
        <w:t>.</w:t>
      </w:r>
    </w:p>
    <w:p w14:paraId="5E333385" w14:textId="4F8D17A7" w:rsidR="00617E52" w:rsidRDefault="00617E52" w:rsidP="00617E52">
      <w:pPr>
        <w:suppressAutoHyphens w:val="0"/>
        <w:spacing w:line="278" w:lineRule="auto"/>
        <w:jc w:val="both"/>
        <w:rPr>
          <w:rFonts w:ascii="Arial" w:hAnsi="Arial" w:cs="Arial"/>
          <w:sz w:val="22"/>
          <w:szCs w:val="22"/>
          <w:lang w:val="eu-ES"/>
        </w:rPr>
      </w:pPr>
      <w:r w:rsidRPr="00617E52">
        <w:rPr>
          <w:rFonts w:ascii="Arial" w:hAnsi="Arial" w:cs="Arial"/>
          <w:sz w:val="22"/>
          <w:szCs w:val="22"/>
          <w:lang w:val="eu-ES"/>
        </w:rPr>
        <w:t xml:space="preserve">Olatz Yarza Mugikortasun eta Garraio </w:t>
      </w:r>
      <w:r w:rsidR="008B4A33">
        <w:rPr>
          <w:rFonts w:ascii="Arial" w:hAnsi="Arial" w:cs="Arial"/>
          <w:sz w:val="22"/>
          <w:szCs w:val="22"/>
          <w:lang w:val="eu-ES"/>
        </w:rPr>
        <w:t>J</w:t>
      </w:r>
      <w:r w:rsidR="00D54CEE">
        <w:rPr>
          <w:rFonts w:ascii="Arial" w:hAnsi="Arial" w:cs="Arial"/>
          <w:sz w:val="22"/>
          <w:szCs w:val="22"/>
          <w:lang w:val="eu-ES"/>
        </w:rPr>
        <w:t>a</w:t>
      </w:r>
      <w:r w:rsidR="008B4A33">
        <w:rPr>
          <w:rFonts w:ascii="Arial" w:hAnsi="Arial" w:cs="Arial"/>
          <w:sz w:val="22"/>
          <w:szCs w:val="22"/>
          <w:lang w:val="eu-ES"/>
        </w:rPr>
        <w:t>sangarriko</w:t>
      </w:r>
      <w:r w:rsidRPr="00617E52">
        <w:rPr>
          <w:rFonts w:ascii="Arial" w:hAnsi="Arial" w:cs="Arial"/>
          <w:sz w:val="22"/>
          <w:szCs w:val="22"/>
          <w:lang w:val="eu-ES"/>
        </w:rPr>
        <w:t xml:space="preserve"> zinegotziak nabarmendu duenez, "</w:t>
      </w:r>
      <w:r w:rsidRPr="008B4A33">
        <w:rPr>
          <w:rFonts w:ascii="Arial" w:hAnsi="Arial" w:cs="Arial"/>
          <w:i/>
          <w:iCs/>
          <w:sz w:val="22"/>
          <w:szCs w:val="22"/>
          <w:lang w:val="eu-ES"/>
        </w:rPr>
        <w:t>Donostia Oinez</w:t>
      </w:r>
      <w:r w:rsidRPr="00617E52">
        <w:rPr>
          <w:rFonts w:ascii="Arial" w:hAnsi="Arial" w:cs="Arial"/>
          <w:sz w:val="22"/>
          <w:szCs w:val="22"/>
          <w:lang w:val="eu-ES"/>
        </w:rPr>
        <w:t xml:space="preserve"> etapa berri bat da gure hiria mugikortasun eredu jasangarriago, inklusiboago eta osasungarriago baterantz eraldatzeko bidean. Behin garraio publikoaren sistema indartuta, </w:t>
      </w:r>
      <w:r w:rsidR="006A6F62">
        <w:rPr>
          <w:rFonts w:ascii="Arial" w:hAnsi="Arial" w:cs="Arial"/>
          <w:sz w:val="22"/>
          <w:szCs w:val="22"/>
          <w:lang w:val="eu-ES"/>
        </w:rPr>
        <w:t>topoaren</w:t>
      </w:r>
      <w:r w:rsidRPr="00617E52">
        <w:rPr>
          <w:rFonts w:ascii="Arial" w:hAnsi="Arial" w:cs="Arial"/>
          <w:sz w:val="22"/>
          <w:szCs w:val="22"/>
          <w:lang w:val="eu-ES"/>
        </w:rPr>
        <w:t xml:space="preserve"> azpiegiturak ekarri duen iraultzarekin eta lurrazalean izan duen eragin positiboarekin, orain mugikortasunaren fase</w:t>
      </w:r>
      <w:r w:rsidR="006A6F62">
        <w:rPr>
          <w:rFonts w:ascii="Arial" w:hAnsi="Arial" w:cs="Arial"/>
          <w:sz w:val="22"/>
          <w:szCs w:val="22"/>
          <w:lang w:val="eu-ES"/>
        </w:rPr>
        <w:t xml:space="preserve"> berri</w:t>
      </w:r>
      <w:r w:rsidRPr="00617E52">
        <w:rPr>
          <w:rFonts w:ascii="Arial" w:hAnsi="Arial" w:cs="Arial"/>
          <w:sz w:val="22"/>
          <w:szCs w:val="22"/>
          <w:lang w:val="eu-ES"/>
        </w:rPr>
        <w:t xml:space="preserve"> bat dator, eta horren helburu nagusia da oinez ibiltzea eguneroko joan-etorrietarako aukera nagusietako bat izatea".</w:t>
      </w:r>
    </w:p>
    <w:p w14:paraId="6410D2CC" w14:textId="7E8289A0" w:rsidR="00617E52" w:rsidRDefault="00617E52" w:rsidP="00617E52">
      <w:pPr>
        <w:suppressAutoHyphens w:val="0"/>
        <w:spacing w:line="278" w:lineRule="auto"/>
        <w:jc w:val="both"/>
        <w:rPr>
          <w:rFonts w:ascii="Arial" w:hAnsi="Arial" w:cs="Arial"/>
          <w:sz w:val="22"/>
          <w:szCs w:val="22"/>
          <w:lang w:val="eu-ES"/>
        </w:rPr>
      </w:pPr>
      <w:r w:rsidRPr="00617E52">
        <w:rPr>
          <w:rFonts w:ascii="Arial" w:hAnsi="Arial" w:cs="Arial"/>
          <w:sz w:val="22"/>
          <w:szCs w:val="22"/>
          <w:lang w:val="eu-ES"/>
        </w:rPr>
        <w:t xml:space="preserve">Yarzak </w:t>
      </w:r>
      <w:r w:rsidR="00404D0D">
        <w:rPr>
          <w:rFonts w:ascii="Arial" w:hAnsi="Arial" w:cs="Arial"/>
          <w:sz w:val="22"/>
          <w:szCs w:val="22"/>
          <w:lang w:val="eu-ES"/>
        </w:rPr>
        <w:t>adierazi du</w:t>
      </w:r>
      <w:r w:rsidRPr="00617E52">
        <w:rPr>
          <w:rFonts w:ascii="Arial" w:hAnsi="Arial" w:cs="Arial"/>
          <w:sz w:val="22"/>
          <w:szCs w:val="22"/>
          <w:lang w:val="eu-ES"/>
        </w:rPr>
        <w:t xml:space="preserve"> estrategia berri honek "auzoen arteko lotura hobetzen lagunduko digu, </w:t>
      </w:r>
      <w:r w:rsidR="008179FE">
        <w:rPr>
          <w:rFonts w:ascii="Arial" w:hAnsi="Arial" w:cs="Arial"/>
          <w:sz w:val="22"/>
          <w:szCs w:val="22"/>
          <w:lang w:val="eu-ES"/>
        </w:rPr>
        <w:t>oztopoak</w:t>
      </w:r>
      <w:r w:rsidRPr="00617E52">
        <w:rPr>
          <w:rFonts w:ascii="Arial" w:hAnsi="Arial" w:cs="Arial"/>
          <w:sz w:val="22"/>
          <w:szCs w:val="22"/>
          <w:lang w:val="eu-ES"/>
        </w:rPr>
        <w:t xml:space="preserve"> kenduz, pertsonentzako </w:t>
      </w:r>
      <w:r w:rsidR="00404D0D">
        <w:rPr>
          <w:rFonts w:ascii="Arial" w:hAnsi="Arial" w:cs="Arial"/>
          <w:sz w:val="22"/>
          <w:szCs w:val="22"/>
          <w:lang w:val="eu-ES"/>
        </w:rPr>
        <w:t>gune</w:t>
      </w:r>
      <w:r w:rsidRPr="00617E52">
        <w:rPr>
          <w:rFonts w:ascii="Arial" w:hAnsi="Arial" w:cs="Arial"/>
          <w:sz w:val="22"/>
          <w:szCs w:val="22"/>
          <w:lang w:val="eu-ES"/>
        </w:rPr>
        <w:t xml:space="preserve"> publikoa berreskuratuz eta gure kaleen ingurumen-kalitatea indartuz, gure hirian ibiltzea aukera erosoa, segurua eta erakargarria izan dadin"</w:t>
      </w:r>
      <w:r>
        <w:rPr>
          <w:rFonts w:ascii="Arial" w:hAnsi="Arial" w:cs="Arial"/>
          <w:sz w:val="22"/>
          <w:szCs w:val="22"/>
          <w:lang w:val="eu-ES"/>
        </w:rPr>
        <w:t>.</w:t>
      </w:r>
    </w:p>
    <w:p w14:paraId="070FF160" w14:textId="5C3B202A" w:rsidR="00617E52" w:rsidRDefault="00617E52" w:rsidP="00617E52">
      <w:pPr>
        <w:suppressAutoHyphens w:val="0"/>
        <w:spacing w:line="278" w:lineRule="auto"/>
        <w:jc w:val="both"/>
        <w:rPr>
          <w:rFonts w:ascii="Arial" w:hAnsi="Arial" w:cs="Arial"/>
          <w:sz w:val="22"/>
          <w:szCs w:val="22"/>
          <w:lang w:val="eu-ES"/>
        </w:rPr>
      </w:pPr>
      <w:r w:rsidRPr="00617E52">
        <w:rPr>
          <w:rFonts w:ascii="Arial" w:hAnsi="Arial" w:cs="Arial"/>
          <w:sz w:val="22"/>
          <w:szCs w:val="22"/>
          <w:lang w:val="eu-ES"/>
        </w:rPr>
        <w:t>Zinegotziak azpimarratu duenez, "ibilbide-orri hau bat dator Hiri Mugikortasun Planaren helburuekin, eta ibilgailu pribatuarekiko mendekotasun txikiagoa duen hiri baterantz aurrera egitea ahalbidetuko du, adin guztietarako irisgarriagoa eta etorkizuneko erronka klimatiko eta demografikoei aurre egiteko prestatuagoa izango dena".</w:t>
      </w:r>
    </w:p>
    <w:p w14:paraId="7EE75B5B" w14:textId="7CC82D7F" w:rsidR="00617E52" w:rsidRDefault="00617E52" w:rsidP="00617E52">
      <w:pPr>
        <w:suppressAutoHyphens w:val="0"/>
        <w:spacing w:line="278" w:lineRule="auto"/>
        <w:jc w:val="both"/>
        <w:rPr>
          <w:rFonts w:ascii="Arial" w:hAnsi="Arial" w:cs="Arial"/>
          <w:sz w:val="22"/>
          <w:szCs w:val="22"/>
          <w:lang w:val="eu-ES"/>
        </w:rPr>
      </w:pPr>
      <w:r w:rsidRPr="00617E52">
        <w:rPr>
          <w:rFonts w:ascii="Arial" w:hAnsi="Arial" w:cs="Arial"/>
          <w:sz w:val="22"/>
          <w:szCs w:val="22"/>
          <w:lang w:val="eu-ES"/>
        </w:rPr>
        <w:t xml:space="preserve">Horrela, estrategiak hiriari buruzko ikuspegi bat planteatzen du, non pertsonek hiri-erabakien erdigunea okupatzen duten, irisgarritasuna, bide-segurtasuna, ingurumen-kalitatea eta auzoen arteko lotura hobetzeko jarduerak bultzatuz, baita bizikidetzarako </w:t>
      </w:r>
      <w:r w:rsidR="007F2DC5">
        <w:rPr>
          <w:rFonts w:ascii="Arial" w:hAnsi="Arial" w:cs="Arial"/>
          <w:sz w:val="22"/>
          <w:szCs w:val="22"/>
          <w:lang w:val="eu-ES"/>
        </w:rPr>
        <w:t>gune</w:t>
      </w:r>
      <w:r w:rsidRPr="00617E52">
        <w:rPr>
          <w:rFonts w:ascii="Arial" w:hAnsi="Arial" w:cs="Arial"/>
          <w:sz w:val="22"/>
          <w:szCs w:val="22"/>
          <w:lang w:val="eu-ES"/>
        </w:rPr>
        <w:t xml:space="preserve"> publiko atseginagoak eta erosoagoak sortzeko ere.</w:t>
      </w:r>
    </w:p>
    <w:p w14:paraId="6BB87860" w14:textId="132F4DBE" w:rsidR="00617E52" w:rsidRDefault="00617E52" w:rsidP="00617E52">
      <w:pPr>
        <w:suppressAutoHyphens w:val="0"/>
        <w:spacing w:line="278" w:lineRule="auto"/>
        <w:jc w:val="both"/>
        <w:rPr>
          <w:rFonts w:ascii="Arial" w:hAnsi="Arial" w:cs="Arial"/>
          <w:sz w:val="22"/>
          <w:szCs w:val="22"/>
        </w:rPr>
      </w:pPr>
      <w:r w:rsidRPr="00617E52">
        <w:rPr>
          <w:rFonts w:ascii="Arial" w:hAnsi="Arial" w:cs="Arial"/>
          <w:sz w:val="22"/>
          <w:szCs w:val="22"/>
          <w:lang w:val="eu-ES"/>
        </w:rPr>
        <w:t>Etorkizuneko plan horren aurkezpena</w:t>
      </w:r>
      <w:r w:rsidR="0065300D">
        <w:rPr>
          <w:rFonts w:ascii="Arial" w:hAnsi="Arial" w:cs="Arial"/>
          <w:sz w:val="22"/>
          <w:szCs w:val="22"/>
          <w:lang w:val="eu-ES"/>
        </w:rPr>
        <w:t xml:space="preserve"> gaur bertan hasi den</w:t>
      </w:r>
      <w:r w:rsidRPr="00617E52">
        <w:rPr>
          <w:rFonts w:ascii="Arial" w:hAnsi="Arial" w:cs="Arial"/>
          <w:sz w:val="22"/>
          <w:szCs w:val="22"/>
          <w:lang w:val="eu-ES"/>
        </w:rPr>
        <w:t xml:space="preserve"> Mugikortasunaren Europako Astearen esparruan egin da</w:t>
      </w:r>
      <w:r w:rsidR="0065300D">
        <w:rPr>
          <w:rFonts w:ascii="Arial" w:hAnsi="Arial" w:cs="Arial"/>
          <w:sz w:val="22"/>
          <w:szCs w:val="22"/>
          <w:lang w:val="eu-ES"/>
        </w:rPr>
        <w:t>. Estrategia udaletxean egin den</w:t>
      </w:r>
      <w:r w:rsidRPr="00617E52">
        <w:rPr>
          <w:rFonts w:ascii="Arial" w:hAnsi="Arial" w:cs="Arial"/>
          <w:sz w:val="22"/>
          <w:szCs w:val="22"/>
          <w:lang w:val="eu-ES"/>
        </w:rPr>
        <w:t xml:space="preserve"> lan-jardunaldi bate</w:t>
      </w:r>
      <w:r w:rsidR="0065300D">
        <w:rPr>
          <w:rFonts w:ascii="Arial" w:hAnsi="Arial" w:cs="Arial"/>
          <w:sz w:val="22"/>
          <w:szCs w:val="22"/>
          <w:lang w:val="eu-ES"/>
        </w:rPr>
        <w:t xml:space="preserve">an aurkeztu da, eta </w:t>
      </w:r>
      <w:r w:rsidRPr="00617E52">
        <w:rPr>
          <w:rFonts w:ascii="Arial" w:hAnsi="Arial" w:cs="Arial"/>
          <w:sz w:val="22"/>
          <w:szCs w:val="22"/>
          <w:lang w:val="eu-ES"/>
        </w:rPr>
        <w:t xml:space="preserve">horretan, Donostiako Udalak dokumentua eta haren ondorioak partekatuko ditu </w:t>
      </w:r>
      <w:r w:rsidR="00712FBC">
        <w:rPr>
          <w:rFonts w:ascii="Arial" w:hAnsi="Arial" w:cs="Arial"/>
          <w:sz w:val="22"/>
          <w:szCs w:val="22"/>
          <w:lang w:val="eu-ES"/>
        </w:rPr>
        <w:t>Oinez doazen</w:t>
      </w:r>
      <w:r w:rsidRPr="00617E52">
        <w:rPr>
          <w:rFonts w:ascii="Arial" w:hAnsi="Arial" w:cs="Arial"/>
          <w:sz w:val="22"/>
          <w:szCs w:val="22"/>
          <w:lang w:val="eu-ES"/>
        </w:rPr>
        <w:t xml:space="preserve"> Hirien Sareko beste euskal udalerri batzuekin</w:t>
      </w:r>
      <w:r w:rsidR="00712FBC">
        <w:rPr>
          <w:rFonts w:ascii="Arial" w:hAnsi="Arial" w:cs="Arial"/>
          <w:sz w:val="22"/>
          <w:szCs w:val="22"/>
          <w:lang w:val="eu-ES"/>
        </w:rPr>
        <w:t>. Izan ere,</w:t>
      </w:r>
      <w:r w:rsidRPr="00617E52">
        <w:rPr>
          <w:rFonts w:ascii="Arial" w:hAnsi="Arial" w:cs="Arial"/>
          <w:sz w:val="22"/>
          <w:szCs w:val="22"/>
          <w:lang w:val="eu-ES"/>
        </w:rPr>
        <w:t xml:space="preserve"> Donostiak </w:t>
      </w:r>
      <w:r w:rsidR="00BC0E61">
        <w:rPr>
          <w:rFonts w:ascii="Arial" w:hAnsi="Arial" w:cs="Arial"/>
          <w:sz w:val="22"/>
          <w:szCs w:val="22"/>
          <w:lang w:val="eu-ES"/>
        </w:rPr>
        <w:t>joan den urtean</w:t>
      </w:r>
      <w:r w:rsidRPr="00617E52">
        <w:rPr>
          <w:rFonts w:ascii="Arial" w:hAnsi="Arial" w:cs="Arial"/>
          <w:sz w:val="22"/>
          <w:szCs w:val="22"/>
          <w:lang w:val="eu-ES"/>
        </w:rPr>
        <w:t xml:space="preserve"> egin</w:t>
      </w:r>
      <w:r w:rsidR="00712FBC">
        <w:rPr>
          <w:rFonts w:ascii="Arial" w:hAnsi="Arial" w:cs="Arial"/>
          <w:sz w:val="22"/>
          <w:szCs w:val="22"/>
          <w:lang w:val="eu-ES"/>
        </w:rPr>
        <w:t xml:space="preserve"> zuen bat sarearekin</w:t>
      </w:r>
      <w:r w:rsidRPr="00617E52">
        <w:rPr>
          <w:rFonts w:ascii="Arial" w:hAnsi="Arial" w:cs="Arial"/>
          <w:sz w:val="22"/>
          <w:szCs w:val="22"/>
          <w:lang w:val="eu-ES"/>
        </w:rPr>
        <w:t>.</w:t>
      </w:r>
      <w:r w:rsidRPr="00617E52">
        <w:rPr>
          <w:rFonts w:ascii="Arial" w:hAnsi="Arial" w:cs="Arial"/>
          <w:sz w:val="22"/>
          <w:szCs w:val="22"/>
        </w:rPr>
        <w:t xml:space="preserve"> </w:t>
      </w:r>
    </w:p>
    <w:p w14:paraId="5546EBFB" w14:textId="4E09401C" w:rsidR="00617E52" w:rsidRPr="00617E52" w:rsidRDefault="006D1861" w:rsidP="00617E52">
      <w:pPr>
        <w:suppressAutoHyphens w:val="0"/>
        <w:spacing w:line="278" w:lineRule="auto"/>
        <w:jc w:val="both"/>
        <w:rPr>
          <w:rFonts w:ascii="Arial" w:hAnsi="Arial" w:cs="Arial"/>
          <w:b/>
          <w:bCs/>
          <w:sz w:val="22"/>
          <w:szCs w:val="22"/>
          <w:lang w:val="eu-ES"/>
        </w:rPr>
      </w:pPr>
      <w:r>
        <w:rPr>
          <w:rFonts w:ascii="Arial" w:hAnsi="Arial" w:cs="Arial"/>
          <w:b/>
          <w:bCs/>
          <w:sz w:val="22"/>
          <w:szCs w:val="22"/>
          <w:lang w:val="eu-ES"/>
        </w:rPr>
        <w:t>Ibilgarritasuna</w:t>
      </w:r>
      <w:r w:rsidR="00617E52" w:rsidRPr="00617E52">
        <w:rPr>
          <w:rFonts w:ascii="Arial" w:hAnsi="Arial" w:cs="Arial"/>
          <w:b/>
          <w:bCs/>
          <w:sz w:val="22"/>
          <w:szCs w:val="22"/>
          <w:lang w:val="eu-ES"/>
        </w:rPr>
        <w:t xml:space="preserve">, </w:t>
      </w:r>
      <w:r w:rsidR="00D54CEE" w:rsidRPr="00D54CEE">
        <w:rPr>
          <w:rFonts w:ascii="Arial" w:hAnsi="Arial" w:cs="Arial"/>
          <w:b/>
          <w:bCs/>
          <w:sz w:val="22"/>
          <w:szCs w:val="22"/>
          <w:lang w:val="eu-ES"/>
        </w:rPr>
        <w:t>kaleak oinezkoentzako bihurtzetik haratago doan kontzeptua</w:t>
      </w:r>
    </w:p>
    <w:p w14:paraId="1CD7D4D4" w14:textId="6DA1FAAB" w:rsidR="00617E52" w:rsidRPr="00617E52" w:rsidRDefault="00617E52" w:rsidP="00617E52">
      <w:pPr>
        <w:suppressAutoHyphens w:val="0"/>
        <w:spacing w:line="278" w:lineRule="auto"/>
        <w:jc w:val="both"/>
        <w:rPr>
          <w:rFonts w:ascii="Arial" w:hAnsi="Arial" w:cs="Arial"/>
          <w:sz w:val="22"/>
          <w:szCs w:val="22"/>
          <w:lang w:val="eu-ES"/>
        </w:rPr>
      </w:pPr>
      <w:r w:rsidRPr="009734F0">
        <w:rPr>
          <w:rFonts w:ascii="Arial" w:hAnsi="Arial" w:cs="Arial"/>
          <w:i/>
          <w:iCs/>
          <w:sz w:val="22"/>
          <w:szCs w:val="22"/>
          <w:lang w:val="eu-ES"/>
        </w:rPr>
        <w:t xml:space="preserve">Donostia </w:t>
      </w:r>
      <w:r w:rsidR="009734F0" w:rsidRPr="009734F0">
        <w:rPr>
          <w:rFonts w:ascii="Arial" w:hAnsi="Arial" w:cs="Arial"/>
          <w:i/>
          <w:iCs/>
          <w:sz w:val="22"/>
          <w:szCs w:val="22"/>
          <w:lang w:val="eu-ES"/>
        </w:rPr>
        <w:t>Oinez</w:t>
      </w:r>
      <w:r w:rsidRPr="00617E52">
        <w:rPr>
          <w:rFonts w:ascii="Arial" w:hAnsi="Arial" w:cs="Arial"/>
          <w:sz w:val="22"/>
          <w:szCs w:val="22"/>
          <w:lang w:val="eu-ES"/>
        </w:rPr>
        <w:t xml:space="preserve"> estrategia datozen asteetan onartuko da, jendaurrean ikusgai ego</w:t>
      </w:r>
      <w:r w:rsidR="0068293C">
        <w:rPr>
          <w:rFonts w:ascii="Arial" w:hAnsi="Arial" w:cs="Arial"/>
          <w:sz w:val="22"/>
          <w:szCs w:val="22"/>
          <w:lang w:val="eu-ES"/>
        </w:rPr>
        <w:t xml:space="preserve">teko epearen </w:t>
      </w:r>
      <w:r w:rsidRPr="00617E52">
        <w:rPr>
          <w:rFonts w:ascii="Arial" w:hAnsi="Arial" w:cs="Arial"/>
          <w:sz w:val="22"/>
          <w:szCs w:val="22"/>
          <w:lang w:val="eu-ES"/>
        </w:rPr>
        <w:t xml:space="preserve">ondoren, eta oinezkoen estrategian kontzeptu berri bat sartzen du, planteamendua oinarritzen duena: </w:t>
      </w:r>
      <w:r w:rsidR="0057741E" w:rsidRPr="00502413">
        <w:rPr>
          <w:rFonts w:ascii="Arial" w:hAnsi="Arial" w:cs="Arial"/>
          <w:b/>
          <w:bCs/>
          <w:sz w:val="22"/>
          <w:szCs w:val="22"/>
          <w:lang w:val="eu-ES"/>
        </w:rPr>
        <w:t>ibilgarritasuna</w:t>
      </w:r>
      <w:r w:rsidRPr="00617E52">
        <w:rPr>
          <w:rFonts w:ascii="Arial" w:hAnsi="Arial" w:cs="Arial"/>
          <w:sz w:val="22"/>
          <w:szCs w:val="22"/>
          <w:lang w:val="eu-ES"/>
        </w:rPr>
        <w:t xml:space="preserve">. </w:t>
      </w:r>
      <w:r w:rsidR="00526FC8">
        <w:rPr>
          <w:rFonts w:ascii="Arial" w:hAnsi="Arial" w:cs="Arial"/>
          <w:sz w:val="22"/>
          <w:szCs w:val="22"/>
          <w:lang w:val="eu-ES"/>
        </w:rPr>
        <w:t>Kontzeptu hau h</w:t>
      </w:r>
      <w:r w:rsidRPr="00617E52">
        <w:rPr>
          <w:rFonts w:ascii="Arial" w:hAnsi="Arial" w:cs="Arial"/>
          <w:sz w:val="22"/>
          <w:szCs w:val="22"/>
          <w:lang w:val="eu-ES"/>
        </w:rPr>
        <w:t>iri-plangintza</w:t>
      </w:r>
      <w:r w:rsidR="00526FC8">
        <w:rPr>
          <w:rFonts w:ascii="Arial" w:hAnsi="Arial" w:cs="Arial"/>
          <w:sz w:val="22"/>
          <w:szCs w:val="22"/>
          <w:lang w:val="eu-ES"/>
        </w:rPr>
        <w:t xml:space="preserve">rako </w:t>
      </w:r>
      <w:r w:rsidRPr="00617E52">
        <w:rPr>
          <w:rFonts w:ascii="Arial" w:hAnsi="Arial" w:cs="Arial"/>
          <w:sz w:val="22"/>
          <w:szCs w:val="22"/>
          <w:lang w:val="eu-ES"/>
        </w:rPr>
        <w:t xml:space="preserve">ikuspegi bat da, pertsonak hiriaren diseinuaren erdigunean jartzen </w:t>
      </w:r>
      <w:r w:rsidR="007A349D">
        <w:rPr>
          <w:rFonts w:ascii="Arial" w:hAnsi="Arial" w:cs="Arial"/>
          <w:sz w:val="22"/>
          <w:szCs w:val="22"/>
          <w:lang w:val="eu-ES"/>
        </w:rPr>
        <w:t>dituena</w:t>
      </w:r>
      <w:r w:rsidRPr="00617E52">
        <w:rPr>
          <w:rFonts w:ascii="Arial" w:hAnsi="Arial" w:cs="Arial"/>
          <w:sz w:val="22"/>
          <w:szCs w:val="22"/>
          <w:lang w:val="eu-ES"/>
        </w:rPr>
        <w:t>, eguneroko joan-etorriak modu eroso, seguru, irisgarri eta atseginean oinez egin ahal izateko.</w:t>
      </w:r>
    </w:p>
    <w:p w14:paraId="1F0C77EC" w14:textId="5B1992DD" w:rsidR="00617E52" w:rsidRPr="00617E52" w:rsidRDefault="00617E52" w:rsidP="00617E52">
      <w:pPr>
        <w:suppressAutoHyphens w:val="0"/>
        <w:spacing w:line="278" w:lineRule="auto"/>
        <w:jc w:val="both"/>
        <w:rPr>
          <w:rFonts w:ascii="Arial" w:hAnsi="Arial" w:cs="Arial"/>
          <w:sz w:val="22"/>
          <w:szCs w:val="22"/>
          <w:lang w:val="eu-ES"/>
        </w:rPr>
      </w:pPr>
      <w:r w:rsidRPr="00617E52">
        <w:rPr>
          <w:rFonts w:ascii="Arial" w:hAnsi="Arial" w:cs="Arial"/>
          <w:sz w:val="22"/>
          <w:szCs w:val="22"/>
          <w:lang w:val="eu-ES"/>
        </w:rPr>
        <w:lastRenderedPageBreak/>
        <w:t>Orain arte, oinezko ibilbideak hobetzeko jarduketak sinplifikatu egin dira herritarren iruditerian, hala nola kaleak eta plazak oinezkoentzat egitea edo ibilgailuen trafikoa murriztea. Hala ere, azken urteotan, ikuspegi integralagoa ematen duen kontzeptu bat nagusitu da, eguneroko joan-etorriak auzoen arteko konexio-sare hobeekin oinez egin ahal izatea errazteko, oztopo arkitektonikoak ken</w:t>
      </w:r>
      <w:r w:rsidR="00EA5D16">
        <w:rPr>
          <w:rFonts w:ascii="Arial" w:hAnsi="Arial" w:cs="Arial"/>
          <w:sz w:val="22"/>
          <w:szCs w:val="22"/>
          <w:lang w:val="eu-ES"/>
        </w:rPr>
        <w:t xml:space="preserve">duz </w:t>
      </w:r>
      <w:r w:rsidR="00EA5D16" w:rsidRPr="00617E52">
        <w:rPr>
          <w:rFonts w:ascii="Arial" w:hAnsi="Arial" w:cs="Arial"/>
          <w:sz w:val="22"/>
          <w:szCs w:val="22"/>
          <w:lang w:val="eu-ES"/>
        </w:rPr>
        <w:t>irisgarritasuna indart</w:t>
      </w:r>
      <w:r w:rsidR="00EA5D16">
        <w:rPr>
          <w:rFonts w:ascii="Arial" w:hAnsi="Arial" w:cs="Arial"/>
          <w:sz w:val="22"/>
          <w:szCs w:val="22"/>
          <w:lang w:val="eu-ES"/>
        </w:rPr>
        <w:t>zeko</w:t>
      </w:r>
      <w:r w:rsidRPr="00617E52">
        <w:rPr>
          <w:rFonts w:ascii="Arial" w:hAnsi="Arial" w:cs="Arial"/>
          <w:sz w:val="22"/>
          <w:szCs w:val="22"/>
          <w:lang w:val="eu-ES"/>
        </w:rPr>
        <w:t xml:space="preserve">, bide-segurtasuna areagotzeko, berdegune edo zuhaitz-gune gehiago </w:t>
      </w:r>
      <w:r w:rsidR="00DD6429">
        <w:rPr>
          <w:rFonts w:ascii="Arial" w:hAnsi="Arial" w:cs="Arial"/>
          <w:sz w:val="22"/>
          <w:szCs w:val="22"/>
          <w:lang w:val="eu-ES"/>
        </w:rPr>
        <w:t>jartzeko</w:t>
      </w:r>
      <w:r w:rsidRPr="00617E52">
        <w:rPr>
          <w:rFonts w:ascii="Arial" w:hAnsi="Arial" w:cs="Arial"/>
          <w:sz w:val="22"/>
          <w:szCs w:val="22"/>
          <w:lang w:val="eu-ES"/>
        </w:rPr>
        <w:t xml:space="preserve"> eta kalitatezko </w:t>
      </w:r>
      <w:r w:rsidR="00DD6429">
        <w:rPr>
          <w:rFonts w:ascii="Arial" w:hAnsi="Arial" w:cs="Arial"/>
          <w:sz w:val="22"/>
          <w:szCs w:val="22"/>
          <w:lang w:val="eu-ES"/>
        </w:rPr>
        <w:t>gune</w:t>
      </w:r>
      <w:r w:rsidRPr="00617E52">
        <w:rPr>
          <w:rFonts w:ascii="Arial" w:hAnsi="Arial" w:cs="Arial"/>
          <w:sz w:val="22"/>
          <w:szCs w:val="22"/>
          <w:lang w:val="eu-ES"/>
        </w:rPr>
        <w:t xml:space="preserve"> publikoak sortzeko. Horrela, oinez ibiltzea aukera praktiko eta erakargarri bihurtuko da pertsona gehiagorentzat.</w:t>
      </w:r>
    </w:p>
    <w:p w14:paraId="3C616756" w14:textId="77777777" w:rsidR="00617E52" w:rsidRPr="00617E52" w:rsidRDefault="00617E52" w:rsidP="00617E52">
      <w:pPr>
        <w:suppressAutoHyphens w:val="0"/>
        <w:spacing w:line="278" w:lineRule="auto"/>
        <w:jc w:val="both"/>
        <w:rPr>
          <w:rFonts w:ascii="Arial" w:hAnsi="Arial" w:cs="Arial"/>
          <w:b/>
          <w:bCs/>
          <w:sz w:val="22"/>
          <w:szCs w:val="22"/>
          <w:lang w:val="eu-ES"/>
        </w:rPr>
      </w:pPr>
      <w:r w:rsidRPr="00617E52">
        <w:rPr>
          <w:rFonts w:ascii="Arial" w:hAnsi="Arial" w:cs="Arial"/>
          <w:b/>
          <w:bCs/>
          <w:sz w:val="22"/>
          <w:szCs w:val="22"/>
          <w:lang w:val="eu-ES"/>
        </w:rPr>
        <w:t>Auzoak lotzeko oinezkoentzako sare handia</w:t>
      </w:r>
    </w:p>
    <w:p w14:paraId="7FC61678" w14:textId="77777777" w:rsidR="00617E52" w:rsidRPr="00617E52" w:rsidRDefault="00617E52" w:rsidP="00617E52">
      <w:pPr>
        <w:suppressAutoHyphens w:val="0"/>
        <w:spacing w:line="278" w:lineRule="auto"/>
        <w:jc w:val="both"/>
        <w:rPr>
          <w:rFonts w:ascii="Arial" w:hAnsi="Arial" w:cs="Arial"/>
          <w:sz w:val="22"/>
          <w:szCs w:val="22"/>
          <w:lang w:val="eu-ES"/>
        </w:rPr>
      </w:pPr>
      <w:r w:rsidRPr="00617E52">
        <w:rPr>
          <w:rFonts w:ascii="Arial" w:hAnsi="Arial" w:cs="Arial"/>
          <w:sz w:val="22"/>
          <w:szCs w:val="22"/>
          <w:lang w:val="eu-ES"/>
        </w:rPr>
        <w:t>Kontzeptu horretatik abiatuta eta hiriaren abiapuntua sakon aztertu ondoren, hura hobetzeko hainbat neurri planteatu dira. Estrategiaren abiapuntua da Donostia erreferentziazko hiria dela oinezkoen mugikortasunari dagokionez: gaur egun, barneko joan-etorrien % 56,7 oinez egiten dira.</w:t>
      </w:r>
    </w:p>
    <w:p w14:paraId="6D58FDB1" w14:textId="77777777" w:rsidR="00617E52" w:rsidRPr="00617E52" w:rsidRDefault="00617E52" w:rsidP="00617E52">
      <w:pPr>
        <w:suppressAutoHyphens w:val="0"/>
        <w:spacing w:line="278" w:lineRule="auto"/>
        <w:jc w:val="both"/>
        <w:rPr>
          <w:rFonts w:ascii="Arial" w:hAnsi="Arial" w:cs="Arial"/>
          <w:sz w:val="22"/>
          <w:szCs w:val="22"/>
          <w:lang w:val="eu-ES"/>
        </w:rPr>
      </w:pPr>
      <w:r w:rsidRPr="00617E52">
        <w:rPr>
          <w:rFonts w:ascii="Arial" w:hAnsi="Arial" w:cs="Arial"/>
          <w:sz w:val="22"/>
          <w:szCs w:val="22"/>
          <w:lang w:val="eu-ES"/>
        </w:rPr>
        <w:t>Oinarri horren gainean, Udalak 76 kilometroko oinezkoentzako sare nagusia finkatzea proposatu du, auzo-ibilbide osagarrien beste 51 kilometro handituta, hiriko auzo, ekipamendu eta jarduera-eremu nagusiak modu irisgarri eta seguruan lotuko dituen 127 kilometroko sarea eratzeko.</w:t>
      </w:r>
    </w:p>
    <w:p w14:paraId="0A095223" w14:textId="77777777" w:rsidR="00617E52" w:rsidRPr="00617E52" w:rsidRDefault="00617E52" w:rsidP="00617E52">
      <w:pPr>
        <w:suppressAutoHyphens w:val="0"/>
        <w:spacing w:line="278" w:lineRule="auto"/>
        <w:jc w:val="both"/>
        <w:rPr>
          <w:rFonts w:ascii="Arial" w:hAnsi="Arial" w:cs="Arial"/>
          <w:sz w:val="22"/>
          <w:szCs w:val="22"/>
          <w:lang w:val="eu-ES"/>
        </w:rPr>
      </w:pPr>
      <w:r w:rsidRPr="00617E52">
        <w:rPr>
          <w:rFonts w:ascii="Arial" w:hAnsi="Arial" w:cs="Arial"/>
          <w:sz w:val="22"/>
          <w:szCs w:val="22"/>
          <w:lang w:val="eu-ES"/>
        </w:rPr>
        <w:t>Dokumentuak, gainera, 2032rako helburu zehatzak finkatzen ditu, besteak beste, oinezkoentzako bide irisgarrien % 90 lortzea (bereziki adinekoentzat, haurrentzat eta mugikortasun urriko pertsonentzat), bide-segurtasuna indartzea eta hiri-ibilbideetan zuhaitzen, bankuen, iturrien edo argiztapenaren eta korridore berdeen presentzia handitzea.</w:t>
      </w:r>
    </w:p>
    <w:p w14:paraId="16EA8144" w14:textId="2535BC1D" w:rsidR="00617E52" w:rsidRPr="00617E52" w:rsidRDefault="00617E52" w:rsidP="00617E52">
      <w:pPr>
        <w:suppressAutoHyphens w:val="0"/>
        <w:spacing w:line="278" w:lineRule="auto"/>
        <w:jc w:val="both"/>
        <w:rPr>
          <w:rFonts w:ascii="Arial" w:hAnsi="Arial" w:cs="Arial"/>
          <w:b/>
          <w:bCs/>
          <w:sz w:val="22"/>
          <w:szCs w:val="22"/>
          <w:lang w:val="eu-ES"/>
        </w:rPr>
      </w:pPr>
      <w:r w:rsidRPr="00617E52">
        <w:rPr>
          <w:rFonts w:ascii="Arial" w:hAnsi="Arial" w:cs="Arial"/>
          <w:b/>
          <w:bCs/>
          <w:sz w:val="22"/>
          <w:szCs w:val="22"/>
          <w:lang w:val="eu-ES"/>
        </w:rPr>
        <w:t xml:space="preserve">Pertsonentzat pentsatutako </w:t>
      </w:r>
      <w:r w:rsidR="00AD6487">
        <w:rPr>
          <w:rFonts w:ascii="Arial" w:hAnsi="Arial" w:cs="Arial"/>
          <w:b/>
          <w:bCs/>
          <w:sz w:val="22"/>
          <w:szCs w:val="22"/>
          <w:lang w:val="eu-ES"/>
        </w:rPr>
        <w:t>gune</w:t>
      </w:r>
      <w:r w:rsidRPr="00617E52">
        <w:rPr>
          <w:rFonts w:ascii="Arial" w:hAnsi="Arial" w:cs="Arial"/>
          <w:b/>
          <w:bCs/>
          <w:sz w:val="22"/>
          <w:szCs w:val="22"/>
          <w:lang w:val="eu-ES"/>
        </w:rPr>
        <w:t xml:space="preserve"> publikoak</w:t>
      </w:r>
    </w:p>
    <w:p w14:paraId="3D6DCF91" w14:textId="5D998538" w:rsidR="00617E52" w:rsidRPr="00617E52" w:rsidRDefault="00617E52" w:rsidP="00617E52">
      <w:pPr>
        <w:suppressAutoHyphens w:val="0"/>
        <w:spacing w:line="278" w:lineRule="auto"/>
        <w:jc w:val="both"/>
        <w:rPr>
          <w:rFonts w:ascii="Arial" w:hAnsi="Arial" w:cs="Arial"/>
          <w:sz w:val="22"/>
          <w:szCs w:val="22"/>
          <w:lang w:val="eu-ES"/>
        </w:rPr>
      </w:pPr>
      <w:r w:rsidRPr="00065446">
        <w:rPr>
          <w:rFonts w:ascii="Arial" w:hAnsi="Arial" w:cs="Arial"/>
          <w:i/>
          <w:iCs/>
          <w:sz w:val="22"/>
          <w:szCs w:val="22"/>
          <w:lang w:val="eu-ES"/>
        </w:rPr>
        <w:t xml:space="preserve">Donostia </w:t>
      </w:r>
      <w:r w:rsidR="00065446" w:rsidRPr="00065446">
        <w:rPr>
          <w:rFonts w:ascii="Arial" w:hAnsi="Arial" w:cs="Arial"/>
          <w:i/>
          <w:iCs/>
          <w:sz w:val="22"/>
          <w:szCs w:val="22"/>
          <w:lang w:val="eu-ES"/>
        </w:rPr>
        <w:t>Oinez</w:t>
      </w:r>
      <w:r w:rsidRPr="00617E52">
        <w:rPr>
          <w:rFonts w:ascii="Arial" w:hAnsi="Arial" w:cs="Arial"/>
          <w:sz w:val="22"/>
          <w:szCs w:val="22"/>
          <w:lang w:val="eu-ES"/>
        </w:rPr>
        <w:t xml:space="preserve">, gainera, mugikortasunaren kontzeptua zabaltzen du, </w:t>
      </w:r>
      <w:r w:rsidR="00B37A73">
        <w:rPr>
          <w:rFonts w:ascii="Arial" w:hAnsi="Arial" w:cs="Arial"/>
          <w:sz w:val="22"/>
          <w:szCs w:val="22"/>
          <w:lang w:val="eu-ES"/>
        </w:rPr>
        <w:t>gune</w:t>
      </w:r>
      <w:r w:rsidRPr="00617E52">
        <w:rPr>
          <w:rFonts w:ascii="Arial" w:hAnsi="Arial" w:cs="Arial"/>
          <w:sz w:val="22"/>
          <w:szCs w:val="22"/>
          <w:lang w:val="eu-ES"/>
        </w:rPr>
        <w:t xml:space="preserve"> publikoaren ikuspegi zabalagoa txertatzeko. Estrategiak ingurune bizigarriagoak bultzatzea aurreikusten du ikastetxeen, liburutegien, kirol</w:t>
      </w:r>
      <w:r w:rsidR="00C24B2D">
        <w:rPr>
          <w:rFonts w:ascii="Arial" w:hAnsi="Arial" w:cs="Arial"/>
          <w:sz w:val="22"/>
          <w:szCs w:val="22"/>
          <w:lang w:val="eu-ES"/>
        </w:rPr>
        <w:t xml:space="preserve"> </w:t>
      </w:r>
      <w:r w:rsidRPr="00617E52">
        <w:rPr>
          <w:rFonts w:ascii="Arial" w:hAnsi="Arial" w:cs="Arial"/>
          <w:sz w:val="22"/>
          <w:szCs w:val="22"/>
          <w:lang w:val="eu-ES"/>
        </w:rPr>
        <w:t>ekipamenduen, osasun-zentroen, merkatuen eta auzoetako erreferentziazko beste gune batzuen inguruan.</w:t>
      </w:r>
    </w:p>
    <w:p w14:paraId="38C0BA8E" w14:textId="77777777" w:rsidR="00617E52" w:rsidRPr="00617E52" w:rsidRDefault="00617E52" w:rsidP="00617E52">
      <w:pPr>
        <w:suppressAutoHyphens w:val="0"/>
        <w:spacing w:line="278" w:lineRule="auto"/>
        <w:jc w:val="both"/>
        <w:rPr>
          <w:rFonts w:ascii="Arial" w:hAnsi="Arial" w:cs="Arial"/>
          <w:sz w:val="22"/>
          <w:szCs w:val="22"/>
          <w:lang w:val="eu-ES"/>
        </w:rPr>
      </w:pPr>
      <w:r w:rsidRPr="00617E52">
        <w:rPr>
          <w:rFonts w:ascii="Arial" w:hAnsi="Arial" w:cs="Arial"/>
          <w:sz w:val="22"/>
          <w:szCs w:val="22"/>
          <w:lang w:val="eu-ES"/>
        </w:rPr>
        <w:t>Helburua da leku horiek topaketarako, bizikidetzarako, jolaserako eta atsedenerako gune bihurtzea, komunitate-bizitza indartuz eta hiriko auzo guztietan hurbileko harremanak erraztuz.</w:t>
      </w:r>
    </w:p>
    <w:p w14:paraId="54C19AFF" w14:textId="77777777" w:rsidR="00617E52" w:rsidRPr="00D542AE" w:rsidRDefault="00617E52" w:rsidP="00617E52">
      <w:pPr>
        <w:suppressAutoHyphens w:val="0"/>
        <w:spacing w:line="278" w:lineRule="auto"/>
        <w:jc w:val="both"/>
        <w:rPr>
          <w:rFonts w:ascii="Arial" w:hAnsi="Arial" w:cs="Arial"/>
          <w:b/>
          <w:bCs/>
          <w:sz w:val="22"/>
          <w:szCs w:val="22"/>
          <w:lang w:val="eu-ES"/>
        </w:rPr>
      </w:pPr>
      <w:r w:rsidRPr="00D542AE">
        <w:rPr>
          <w:rFonts w:ascii="Arial" w:hAnsi="Arial" w:cs="Arial"/>
          <w:b/>
          <w:bCs/>
          <w:sz w:val="22"/>
          <w:szCs w:val="22"/>
          <w:lang w:val="eu-ES"/>
        </w:rPr>
        <w:t>Etorkizuneko Donostiarako ibilbide-orria</w:t>
      </w:r>
    </w:p>
    <w:p w14:paraId="2264186F" w14:textId="08CEFE3A" w:rsidR="00617E52" w:rsidRPr="00617E52" w:rsidRDefault="00617E52" w:rsidP="00617E52">
      <w:pPr>
        <w:suppressAutoHyphens w:val="0"/>
        <w:spacing w:line="278" w:lineRule="auto"/>
        <w:jc w:val="both"/>
        <w:rPr>
          <w:rFonts w:ascii="Arial" w:hAnsi="Arial" w:cs="Arial"/>
          <w:sz w:val="22"/>
          <w:szCs w:val="22"/>
          <w:lang w:val="eu-ES"/>
        </w:rPr>
      </w:pPr>
      <w:r w:rsidRPr="00617E52">
        <w:rPr>
          <w:rFonts w:ascii="Arial" w:hAnsi="Arial" w:cs="Arial"/>
          <w:sz w:val="22"/>
          <w:szCs w:val="22"/>
          <w:lang w:val="eu-ES"/>
        </w:rPr>
        <w:t>Estrategia horrekin, Udalak berretsi egiten du hiri</w:t>
      </w:r>
      <w:r w:rsidR="00C24B2D">
        <w:rPr>
          <w:rFonts w:ascii="Arial" w:hAnsi="Arial" w:cs="Arial"/>
          <w:sz w:val="22"/>
          <w:szCs w:val="22"/>
          <w:lang w:val="eu-ES"/>
        </w:rPr>
        <w:t xml:space="preserve"> </w:t>
      </w:r>
      <w:r w:rsidRPr="00617E52">
        <w:rPr>
          <w:rFonts w:ascii="Arial" w:hAnsi="Arial" w:cs="Arial"/>
          <w:sz w:val="22"/>
          <w:szCs w:val="22"/>
          <w:lang w:val="eu-ES"/>
        </w:rPr>
        <w:t>eredu osasuntsuago, inklusiboago eta jasangarriago baten aldeko konpromisoa, emisioak murrizteko, airearen kalitatea hobetzeko eta desplazamendu-modu aktiboak sustatzeko helburuekin bat datorrena.</w:t>
      </w:r>
    </w:p>
    <w:p w14:paraId="750A0E19" w14:textId="0B903752" w:rsidR="00617E52" w:rsidRPr="00617E52" w:rsidRDefault="00617E52" w:rsidP="00617E52">
      <w:pPr>
        <w:suppressAutoHyphens w:val="0"/>
        <w:spacing w:line="278" w:lineRule="auto"/>
        <w:jc w:val="both"/>
        <w:rPr>
          <w:rFonts w:ascii="Arial" w:hAnsi="Arial" w:cs="Arial"/>
          <w:sz w:val="22"/>
          <w:szCs w:val="22"/>
          <w:lang w:val="eu-ES"/>
        </w:rPr>
      </w:pPr>
      <w:r w:rsidRPr="00617E52">
        <w:rPr>
          <w:rFonts w:ascii="Arial" w:hAnsi="Arial" w:cs="Arial"/>
          <w:sz w:val="22"/>
          <w:szCs w:val="22"/>
          <w:lang w:val="eu-ES"/>
        </w:rPr>
        <w:t xml:space="preserve">Hori guztia, beraz, ibilbide-orri bat da, hiri irisgarriagoa, seguruagoa, berdeagoa eta kohesionatuagoa eraikitzen jarraitzeko. Hiri horretan ibiltzea da, hain zuzen ere, mugitzeko eta </w:t>
      </w:r>
      <w:r w:rsidR="005E6D96">
        <w:rPr>
          <w:rFonts w:ascii="Arial" w:hAnsi="Arial" w:cs="Arial"/>
          <w:sz w:val="22"/>
          <w:szCs w:val="22"/>
          <w:lang w:val="eu-ES"/>
        </w:rPr>
        <w:t>une</w:t>
      </w:r>
      <w:r w:rsidRPr="00617E52">
        <w:rPr>
          <w:rFonts w:ascii="Arial" w:hAnsi="Arial" w:cs="Arial"/>
          <w:sz w:val="22"/>
          <w:szCs w:val="22"/>
          <w:lang w:val="eu-ES"/>
        </w:rPr>
        <w:t xml:space="preserve"> publikoaz gozatzeko modurik erraz, eroso eta atseginenetako bat.</w:t>
      </w:r>
    </w:p>
    <w:p w14:paraId="2CF6638B" w14:textId="77777777" w:rsidR="00617E52" w:rsidRPr="00617E52" w:rsidRDefault="00617E52" w:rsidP="00617E52">
      <w:pPr>
        <w:suppressAutoHyphens w:val="0"/>
        <w:spacing w:line="278" w:lineRule="auto"/>
        <w:jc w:val="right"/>
        <w:rPr>
          <w:rFonts w:ascii="Arial" w:hAnsi="Arial" w:cs="Arial"/>
          <w:sz w:val="22"/>
          <w:szCs w:val="22"/>
          <w:lang w:val="eu-ES"/>
        </w:rPr>
      </w:pPr>
      <w:r w:rsidRPr="00617E52">
        <w:rPr>
          <w:rFonts w:ascii="Arial" w:hAnsi="Arial" w:cs="Arial"/>
          <w:sz w:val="22"/>
          <w:szCs w:val="22"/>
          <w:lang w:val="eu-ES"/>
        </w:rPr>
        <w:t>Donostia, 2026ko irailaren 16a</w:t>
      </w:r>
    </w:p>
    <w:p w14:paraId="3C78900A" w14:textId="1EEEE9B2" w:rsidR="00260F6D" w:rsidRPr="00617E52" w:rsidRDefault="00260F6D" w:rsidP="00617E52">
      <w:pPr>
        <w:suppressAutoHyphens w:val="0"/>
        <w:spacing w:line="278" w:lineRule="auto"/>
        <w:jc w:val="both"/>
        <w:rPr>
          <w:rFonts w:ascii="Arial" w:hAnsi="Arial" w:cs="Arial"/>
          <w:sz w:val="22"/>
          <w:szCs w:val="22"/>
          <w:lang w:val="eu-ES"/>
        </w:rPr>
      </w:pPr>
      <w:r w:rsidRPr="00617E52">
        <w:rPr>
          <w:rFonts w:ascii="Arial" w:hAnsi="Arial" w:cs="Arial"/>
          <w:sz w:val="22"/>
          <w:szCs w:val="22"/>
          <w:lang w:val="eu-ES"/>
        </w:rPr>
        <w:br w:type="page"/>
      </w:r>
    </w:p>
    <w:p w14:paraId="71CFA7CD" w14:textId="731D0C94" w:rsidR="00D32121" w:rsidRDefault="00D32121" w:rsidP="00D32121">
      <w:pPr>
        <w:jc w:val="center"/>
        <w:rPr>
          <w:rFonts w:ascii="Arial" w:hAnsi="Arial" w:cs="Arial"/>
          <w:b/>
          <w:bCs/>
          <w:sz w:val="28"/>
          <w:szCs w:val="28"/>
        </w:rPr>
      </w:pPr>
      <w:r>
        <w:rPr>
          <w:rFonts w:ascii="Arial" w:hAnsi="Arial" w:cs="Arial"/>
          <w:b/>
          <w:bCs/>
          <w:i/>
          <w:iCs/>
          <w:sz w:val="28"/>
          <w:szCs w:val="28"/>
        </w:rPr>
        <w:lastRenderedPageBreak/>
        <w:t>Donostia Camina</w:t>
      </w:r>
      <w:r>
        <w:rPr>
          <w:rFonts w:ascii="Arial" w:hAnsi="Arial" w:cs="Arial"/>
          <w:b/>
          <w:bCs/>
          <w:sz w:val="28"/>
          <w:szCs w:val="28"/>
        </w:rPr>
        <w:t>, la hoja de ruta para avanzar hacia una ciudad más caminable, accesible y habitable</w:t>
      </w:r>
    </w:p>
    <w:p w14:paraId="46654807" w14:textId="77777777" w:rsidR="00D32121" w:rsidRDefault="00D32121" w:rsidP="00D32121">
      <w:pPr>
        <w:jc w:val="center"/>
        <w:rPr>
          <w:rFonts w:ascii="Arial" w:hAnsi="Arial" w:cs="Arial"/>
          <w:i/>
          <w:iCs/>
          <w:sz w:val="22"/>
          <w:szCs w:val="22"/>
        </w:rPr>
      </w:pPr>
      <w:r>
        <w:rPr>
          <w:rFonts w:ascii="Arial" w:hAnsi="Arial" w:cs="Arial"/>
          <w:i/>
          <w:iCs/>
          <w:sz w:val="22"/>
          <w:szCs w:val="22"/>
        </w:rPr>
        <w:t>En el marco de la Semana de la Movilidad, el Ayuntamiento presenta una estrategia que prioriza los desplazamientos a pie, mejora la conexión entre barrios y refuerza la calidad de los espacios públicos</w:t>
      </w:r>
    </w:p>
    <w:p w14:paraId="36890564" w14:textId="77777777" w:rsidR="00D32121" w:rsidRDefault="00D32121" w:rsidP="00D32121">
      <w:pPr>
        <w:jc w:val="both"/>
        <w:rPr>
          <w:rFonts w:ascii="Arial" w:hAnsi="Arial" w:cs="Arial"/>
          <w:sz w:val="22"/>
          <w:szCs w:val="22"/>
        </w:rPr>
      </w:pPr>
      <w:r w:rsidRPr="00D32121">
        <w:rPr>
          <w:rFonts w:ascii="Arial" w:hAnsi="Arial" w:cs="Arial"/>
          <w:sz w:val="22"/>
          <w:szCs w:val="22"/>
        </w:rPr>
        <w:t xml:space="preserve">El Ayuntamiento de Donostia / San Sebastián ha presentado esta mañana la estrategia peatonal </w:t>
      </w:r>
      <w:r w:rsidRPr="00D32121">
        <w:rPr>
          <w:rFonts w:ascii="Arial" w:hAnsi="Arial" w:cs="Arial"/>
          <w:i/>
          <w:iCs/>
          <w:sz w:val="22"/>
          <w:szCs w:val="22"/>
        </w:rPr>
        <w:t xml:space="preserve">Donostia </w:t>
      </w:r>
      <w:r>
        <w:rPr>
          <w:rFonts w:ascii="Arial" w:hAnsi="Arial" w:cs="Arial"/>
          <w:i/>
          <w:iCs/>
          <w:sz w:val="22"/>
          <w:szCs w:val="22"/>
        </w:rPr>
        <w:t>Camina</w:t>
      </w:r>
      <w:r>
        <w:rPr>
          <w:rFonts w:ascii="Arial" w:hAnsi="Arial" w:cs="Arial"/>
          <w:sz w:val="22"/>
          <w:szCs w:val="22"/>
        </w:rPr>
        <w:t>, un documento que establece las líneas de actuación que guiarán las políticas municipales de movilidad peatonal y mejora del espacio público durante los próximos años. La iniciativa busca reforzar uno de los principales rasgos distintivos de la ciudad: una elevada calidad urbana que permite realizar gran parte de los desplazamientos cotidianos caminando.</w:t>
      </w:r>
    </w:p>
    <w:p w14:paraId="41A0A6CB" w14:textId="77777777" w:rsidR="00D32121" w:rsidRDefault="00D32121" w:rsidP="00D32121">
      <w:pPr>
        <w:jc w:val="both"/>
        <w:rPr>
          <w:rFonts w:ascii="Arial" w:hAnsi="Arial" w:cs="Arial"/>
          <w:sz w:val="22"/>
          <w:szCs w:val="22"/>
        </w:rPr>
      </w:pPr>
      <w:r>
        <w:rPr>
          <w:rFonts w:ascii="Arial" w:hAnsi="Arial" w:cs="Arial"/>
          <w:sz w:val="22"/>
          <w:szCs w:val="22"/>
        </w:rPr>
        <w:t>La concejala de Movilidad y Transporte Sostenible Olatz Yarza ha destacado que “</w:t>
      </w:r>
      <w:r>
        <w:rPr>
          <w:rFonts w:ascii="Arial" w:hAnsi="Arial" w:cs="Arial"/>
          <w:i/>
          <w:iCs/>
          <w:sz w:val="22"/>
          <w:szCs w:val="22"/>
        </w:rPr>
        <w:t>Donostia Camina</w:t>
      </w:r>
      <w:r>
        <w:rPr>
          <w:rFonts w:ascii="Arial" w:hAnsi="Arial" w:cs="Arial"/>
          <w:sz w:val="22"/>
          <w:szCs w:val="22"/>
        </w:rPr>
        <w:t xml:space="preserve"> supone una nueva etapa en la transformación de nuestra ciudad hacia un modelo de movilidad más sostenible, inclusivo y saludable. Una vez reforzado el sistema de transporte público con la revolución que ha supuesto la infraestructura del topo y su positivo efecto también en la superficie, ahora llega una fase de la movilidad cuyo objetivo principal es seguir facilitando que caminar sea una de las principales opciones para los desplazamientos cotidianos”.</w:t>
      </w:r>
    </w:p>
    <w:p w14:paraId="4B2B8EF0" w14:textId="77777777" w:rsidR="00D32121" w:rsidRDefault="00D32121" w:rsidP="00D32121">
      <w:pPr>
        <w:jc w:val="both"/>
        <w:rPr>
          <w:rFonts w:ascii="Arial" w:hAnsi="Arial" w:cs="Arial"/>
          <w:sz w:val="22"/>
          <w:szCs w:val="22"/>
        </w:rPr>
      </w:pPr>
      <w:r>
        <w:rPr>
          <w:rFonts w:ascii="Arial" w:hAnsi="Arial" w:cs="Arial"/>
          <w:sz w:val="22"/>
          <w:szCs w:val="22"/>
        </w:rPr>
        <w:t xml:space="preserve">Yarza ha destacado además que esta nueva estrategia “nos va a ayudar a seguir mejorando la conexión entre barrios, eliminando barreras, recuperando espacio público para las personas y reforzando la calidad ambiental de nuestras calles, haciendo que caminar por nuestra ciudad sea una opción cómoda, segura y atractiva”. </w:t>
      </w:r>
    </w:p>
    <w:p w14:paraId="61177B2E" w14:textId="77777777" w:rsidR="00D32121" w:rsidRDefault="00D32121" w:rsidP="00D32121">
      <w:pPr>
        <w:jc w:val="both"/>
        <w:rPr>
          <w:rFonts w:ascii="Arial" w:hAnsi="Arial" w:cs="Arial"/>
          <w:sz w:val="22"/>
          <w:szCs w:val="22"/>
        </w:rPr>
      </w:pPr>
      <w:r>
        <w:rPr>
          <w:rFonts w:ascii="Arial" w:hAnsi="Arial" w:cs="Arial"/>
          <w:sz w:val="22"/>
          <w:szCs w:val="22"/>
        </w:rPr>
        <w:t>Tal y como ha destacado la concejala, “esta hoja de ruta se alinea con los objetivos del Plan de Movilidad Urbana Sostenible y permitirá avanzar hacia una ciudad con menos dependencia del vehículo privado, más accesible para todas las edades y más preparada para afrontar los retos climáticos y demográficos del futuro”.</w:t>
      </w:r>
    </w:p>
    <w:p w14:paraId="5CDD866D" w14:textId="77777777" w:rsidR="00D32121" w:rsidRDefault="00D32121" w:rsidP="00D32121">
      <w:pPr>
        <w:jc w:val="both"/>
        <w:rPr>
          <w:rFonts w:ascii="Arial" w:hAnsi="Arial" w:cs="Arial"/>
          <w:sz w:val="22"/>
          <w:szCs w:val="22"/>
        </w:rPr>
      </w:pPr>
      <w:r>
        <w:rPr>
          <w:rFonts w:ascii="Arial" w:hAnsi="Arial" w:cs="Arial"/>
          <w:sz w:val="22"/>
          <w:szCs w:val="22"/>
        </w:rPr>
        <w:t>La estrategia plantea así una visión de ciudad en la que las personas ocupan el centro de las decisiones urbanas, impulsando actuaciones destinadas a mejorar la accesibilidad, la seguridad vial, la calidad ambiental y la conexión entre barrios, así como a crear espacios públicos más agradables y confortables para la convivencia.</w:t>
      </w:r>
    </w:p>
    <w:p w14:paraId="397AE0F6" w14:textId="77777777" w:rsidR="00D32121" w:rsidRDefault="00D32121" w:rsidP="00D32121">
      <w:pPr>
        <w:jc w:val="both"/>
        <w:rPr>
          <w:rFonts w:ascii="Arial" w:hAnsi="Arial" w:cs="Arial"/>
          <w:sz w:val="22"/>
          <w:szCs w:val="22"/>
        </w:rPr>
      </w:pPr>
      <w:r>
        <w:rPr>
          <w:rFonts w:ascii="Arial" w:hAnsi="Arial" w:cs="Arial"/>
          <w:sz w:val="22"/>
          <w:szCs w:val="22"/>
        </w:rPr>
        <w:t>La presentación de este plan de futuro se ha realizado en el marco de la</w:t>
      </w:r>
      <w:r>
        <w:rPr>
          <w:rFonts w:ascii="Arial" w:hAnsi="Arial" w:cs="Arial"/>
          <w:b/>
          <w:bCs/>
          <w:sz w:val="22"/>
          <w:szCs w:val="22"/>
        </w:rPr>
        <w:t xml:space="preserve"> </w:t>
      </w:r>
      <w:r>
        <w:rPr>
          <w:rFonts w:ascii="Arial" w:hAnsi="Arial" w:cs="Arial"/>
          <w:sz w:val="22"/>
          <w:szCs w:val="22"/>
        </w:rPr>
        <w:t xml:space="preserve">Semana Europea de la Movilidad, que ha arrancado hoy mismo con una jornada de trabajo en la que el consistorio donostiarra compartirá el documento y sus conclusiones con otros municipios </w:t>
      </w:r>
      <w:r w:rsidRPr="00D32121">
        <w:rPr>
          <w:rFonts w:ascii="Arial" w:hAnsi="Arial" w:cs="Arial"/>
          <w:sz w:val="22"/>
          <w:szCs w:val="22"/>
        </w:rPr>
        <w:t xml:space="preserve">vascos de la </w:t>
      </w:r>
      <w:r>
        <w:rPr>
          <w:rFonts w:ascii="Arial" w:hAnsi="Arial" w:cs="Arial"/>
          <w:sz w:val="22"/>
          <w:szCs w:val="22"/>
        </w:rPr>
        <w:t>Red de Ciudades que Caminan, a la que Donostia se adhirió el año pasado.</w:t>
      </w:r>
    </w:p>
    <w:p w14:paraId="3A14FD48" w14:textId="77777777" w:rsidR="00D32121" w:rsidRDefault="00D32121" w:rsidP="00D32121">
      <w:pPr>
        <w:jc w:val="both"/>
        <w:rPr>
          <w:rFonts w:ascii="Arial" w:hAnsi="Arial" w:cs="Arial"/>
          <w:b/>
          <w:bCs/>
          <w:sz w:val="22"/>
          <w:szCs w:val="22"/>
        </w:rPr>
      </w:pPr>
      <w:r>
        <w:rPr>
          <w:rFonts w:ascii="Arial" w:hAnsi="Arial" w:cs="Arial"/>
          <w:b/>
          <w:bCs/>
          <w:sz w:val="22"/>
          <w:szCs w:val="22"/>
        </w:rPr>
        <w:t xml:space="preserve">Caminabilidad, un concepto más allá de la peatonalización </w:t>
      </w:r>
    </w:p>
    <w:p w14:paraId="52458AAC" w14:textId="77777777" w:rsidR="00D32121" w:rsidRDefault="00D32121" w:rsidP="00D32121">
      <w:pPr>
        <w:jc w:val="both"/>
        <w:rPr>
          <w:rFonts w:ascii="Arial" w:hAnsi="Arial" w:cs="Arial"/>
          <w:sz w:val="22"/>
          <w:szCs w:val="22"/>
        </w:rPr>
      </w:pPr>
      <w:r>
        <w:rPr>
          <w:rFonts w:ascii="Arial" w:hAnsi="Arial" w:cs="Arial"/>
          <w:sz w:val="22"/>
          <w:szCs w:val="22"/>
        </w:rPr>
        <w:t xml:space="preserve">La estrategia </w:t>
      </w:r>
      <w:r>
        <w:rPr>
          <w:rFonts w:ascii="Arial" w:hAnsi="Arial" w:cs="Arial"/>
          <w:i/>
          <w:iCs/>
          <w:sz w:val="22"/>
          <w:szCs w:val="22"/>
        </w:rPr>
        <w:t>Donostia Camina</w:t>
      </w:r>
      <w:r>
        <w:rPr>
          <w:rFonts w:ascii="Arial" w:hAnsi="Arial" w:cs="Arial"/>
          <w:sz w:val="22"/>
          <w:szCs w:val="22"/>
        </w:rPr>
        <w:t xml:space="preserve">, que se aprobará a lo largo de las próximas semanas tras el periodo de exposición pública, introduce en la estrategia peatonal un nuevo concepto en el que basa su planteamiento; la </w:t>
      </w:r>
      <w:r>
        <w:rPr>
          <w:rFonts w:ascii="Arial" w:hAnsi="Arial" w:cs="Arial"/>
          <w:b/>
          <w:bCs/>
          <w:sz w:val="22"/>
          <w:szCs w:val="22"/>
        </w:rPr>
        <w:t>caminabilidad</w:t>
      </w:r>
      <w:r>
        <w:rPr>
          <w:rFonts w:ascii="Arial" w:hAnsi="Arial" w:cs="Arial"/>
          <w:sz w:val="22"/>
          <w:szCs w:val="22"/>
        </w:rPr>
        <w:t xml:space="preserve">. Se trata de un enfoque de planificación urbana que sitúa a las personas en el centro del diseño de la ciudad, </w:t>
      </w:r>
      <w:r>
        <w:rPr>
          <w:rFonts w:ascii="Arial" w:hAnsi="Arial" w:cs="Arial"/>
          <w:sz w:val="22"/>
          <w:szCs w:val="22"/>
        </w:rPr>
        <w:lastRenderedPageBreak/>
        <w:t xml:space="preserve">favoreciendo que los desplazamientos cotidianos puedan realizarse a pie de forma cómoda, segura, accesible y agradable.  </w:t>
      </w:r>
    </w:p>
    <w:p w14:paraId="50E5C851" w14:textId="77777777" w:rsidR="00D32121" w:rsidRDefault="00D32121" w:rsidP="00D32121">
      <w:pPr>
        <w:jc w:val="both"/>
        <w:rPr>
          <w:rFonts w:ascii="Arial" w:hAnsi="Arial" w:cs="Arial"/>
          <w:sz w:val="22"/>
          <w:szCs w:val="22"/>
        </w:rPr>
      </w:pPr>
      <w:r>
        <w:rPr>
          <w:rFonts w:ascii="Arial" w:hAnsi="Arial" w:cs="Arial"/>
          <w:sz w:val="22"/>
          <w:szCs w:val="22"/>
        </w:rPr>
        <w:t>Si bien hasta ahora actuaciones para la mejora de los trayectos a pie se han simplificado en el imaginario ciudadano como simples peatonalizaciones de calles y plazas o la restricción del tráfico rodado, en los últimos años ha ganado peso un concepto que plantea una visión más integral, orientada a facilitar que los desplazamientos cotidianos puedan realizarse a pie con mejores redes de conexión entre barrios, eliminar barreras arquitectónicas reforzando la accesibilidad, incrementar la seguridad vial, incorporar más zonas verdes o de arbolado y crear espacios públicos de calidad, de manera que caminar se convierta en una opción práctica y atractiva para un mayor número de personas.</w:t>
      </w:r>
    </w:p>
    <w:p w14:paraId="1A42B17B" w14:textId="77777777" w:rsidR="00D32121" w:rsidRDefault="00D32121" w:rsidP="00D32121">
      <w:pPr>
        <w:jc w:val="both"/>
        <w:rPr>
          <w:rFonts w:ascii="Arial" w:hAnsi="Arial" w:cs="Arial"/>
          <w:b/>
          <w:bCs/>
          <w:sz w:val="22"/>
          <w:szCs w:val="22"/>
        </w:rPr>
      </w:pPr>
      <w:r>
        <w:rPr>
          <w:rFonts w:ascii="Arial" w:hAnsi="Arial" w:cs="Arial"/>
          <w:b/>
          <w:bCs/>
          <w:sz w:val="22"/>
          <w:szCs w:val="22"/>
        </w:rPr>
        <w:t>Gran red peatonal para la conexión entre barrios</w:t>
      </w:r>
    </w:p>
    <w:p w14:paraId="0B9F7E4C" w14:textId="77777777" w:rsidR="00D32121" w:rsidRDefault="00D32121" w:rsidP="00D32121">
      <w:pPr>
        <w:jc w:val="both"/>
        <w:rPr>
          <w:rFonts w:ascii="Arial" w:hAnsi="Arial" w:cs="Arial"/>
          <w:sz w:val="22"/>
          <w:szCs w:val="22"/>
        </w:rPr>
      </w:pPr>
      <w:r>
        <w:rPr>
          <w:rFonts w:ascii="Arial" w:hAnsi="Arial" w:cs="Arial"/>
          <w:sz w:val="22"/>
          <w:szCs w:val="22"/>
        </w:rPr>
        <w:t xml:space="preserve">Partiendo de este concepto y tras un profundo análisis del punto de partida en el que se encuentra la ciudad, se han planteado una serie de medidas para su mejora. La estrategia parte de una realidad que sitúa a Donostia como una ciudad de referencia en movilidad peatonal: actualmente el 56,7 % de los desplazamientos internos se realizan a pie. </w:t>
      </w:r>
    </w:p>
    <w:p w14:paraId="00BCEF72" w14:textId="77777777" w:rsidR="00D32121" w:rsidRDefault="00D32121" w:rsidP="00D32121">
      <w:pPr>
        <w:jc w:val="both"/>
        <w:rPr>
          <w:rFonts w:ascii="Arial" w:hAnsi="Arial" w:cs="Arial"/>
          <w:sz w:val="22"/>
          <w:szCs w:val="22"/>
        </w:rPr>
      </w:pPr>
      <w:r>
        <w:rPr>
          <w:rFonts w:ascii="Arial" w:hAnsi="Arial" w:cs="Arial"/>
          <w:sz w:val="22"/>
          <w:szCs w:val="22"/>
        </w:rPr>
        <w:t xml:space="preserve">Sobre esta base, el Ayuntamiento plantea consolidar una Red Peatonal Principal de 76 kilómetros, ampliada con otros 51 kilómetros de itinerarios complementarios de barrio, para configurar una red de 127 kilómetros que conecte de forma accesible y segura los principales barrios, equipamientos y áreas de actividad de la ciudad. </w:t>
      </w:r>
    </w:p>
    <w:p w14:paraId="6B3AA6FA" w14:textId="77777777" w:rsidR="00D32121" w:rsidRDefault="00D32121" w:rsidP="00D32121">
      <w:pPr>
        <w:jc w:val="both"/>
        <w:rPr>
          <w:rFonts w:ascii="Arial" w:hAnsi="Arial" w:cs="Arial"/>
          <w:sz w:val="22"/>
          <w:szCs w:val="22"/>
        </w:rPr>
      </w:pPr>
      <w:r>
        <w:rPr>
          <w:rFonts w:ascii="Arial" w:hAnsi="Arial" w:cs="Arial"/>
          <w:sz w:val="22"/>
          <w:szCs w:val="22"/>
        </w:rPr>
        <w:t>El documento fija además objetivos concretos para 2032, entre ellos alcanzar un 90 % de viario accesible para las personas peatones (especialmente para mayores, infancia y personas con movilidad reducida), reforzar la seguridad vial y aumentar la presencia de arbolado, bancos, fuentes o iluminación y corredores verdes en los itinerarios urbanos</w:t>
      </w:r>
    </w:p>
    <w:p w14:paraId="4424B85C" w14:textId="77777777" w:rsidR="00D32121" w:rsidRDefault="00D32121" w:rsidP="00D32121">
      <w:pPr>
        <w:jc w:val="both"/>
        <w:rPr>
          <w:rFonts w:ascii="Arial" w:hAnsi="Arial" w:cs="Arial"/>
          <w:b/>
          <w:bCs/>
          <w:sz w:val="22"/>
          <w:szCs w:val="22"/>
        </w:rPr>
      </w:pPr>
      <w:r>
        <w:rPr>
          <w:rFonts w:ascii="Arial" w:hAnsi="Arial" w:cs="Arial"/>
          <w:b/>
          <w:bCs/>
          <w:sz w:val="22"/>
          <w:szCs w:val="22"/>
        </w:rPr>
        <w:t>Más accesibilidad y mejor conexión entre barrios</w:t>
      </w:r>
    </w:p>
    <w:p w14:paraId="4FC18A3F" w14:textId="77777777" w:rsidR="00D32121" w:rsidRDefault="00D32121" w:rsidP="00D32121">
      <w:pPr>
        <w:jc w:val="both"/>
        <w:rPr>
          <w:rFonts w:ascii="Arial" w:hAnsi="Arial" w:cs="Arial"/>
          <w:sz w:val="22"/>
          <w:szCs w:val="22"/>
        </w:rPr>
      </w:pPr>
      <w:r>
        <w:rPr>
          <w:rFonts w:ascii="Arial" w:hAnsi="Arial" w:cs="Arial"/>
          <w:sz w:val="22"/>
          <w:szCs w:val="22"/>
        </w:rPr>
        <w:t>Uno de los objetivos prioritarios es eliminar barreras urbanas y mejorar la conexión entre distintos puntos de la ciudad que actualmente presentan dificultades para los desplazamientos peatonales. La estrategia identifica actuaciones destinadas a reforzar las conexiones entre zonas como Intxaurrondo, Egia, Riberas de Loiola, Aiete, Amara, Altza o Buenavista.</w:t>
      </w:r>
    </w:p>
    <w:p w14:paraId="4EE17125" w14:textId="77777777" w:rsidR="00D32121" w:rsidRDefault="00D32121" w:rsidP="00D32121">
      <w:pPr>
        <w:jc w:val="both"/>
        <w:rPr>
          <w:rFonts w:ascii="Arial" w:hAnsi="Arial" w:cs="Arial"/>
          <w:sz w:val="22"/>
          <w:szCs w:val="22"/>
        </w:rPr>
      </w:pPr>
      <w:r>
        <w:rPr>
          <w:rFonts w:ascii="Arial" w:hAnsi="Arial" w:cs="Arial"/>
          <w:sz w:val="22"/>
          <w:szCs w:val="22"/>
        </w:rPr>
        <w:t>Asimismo, se continuará avanzando en la movilidad vertical mediante nuevos ascensores y otras infraestructuras que permitan superar las dificultades derivadas de la topografía de la ciudad y faciliten una mayor autonomía a miles de personas en su vida cotidiana.</w:t>
      </w:r>
    </w:p>
    <w:p w14:paraId="39BE859D" w14:textId="77777777" w:rsidR="00D32121" w:rsidRDefault="00D32121" w:rsidP="00D32121">
      <w:pPr>
        <w:jc w:val="both"/>
        <w:rPr>
          <w:rFonts w:ascii="Arial" w:hAnsi="Arial" w:cs="Arial"/>
          <w:sz w:val="22"/>
          <w:szCs w:val="22"/>
        </w:rPr>
      </w:pPr>
      <w:r>
        <w:rPr>
          <w:rFonts w:ascii="Arial" w:hAnsi="Arial" w:cs="Arial"/>
          <w:sz w:val="22"/>
          <w:szCs w:val="22"/>
        </w:rPr>
        <w:t>El documento propone también actuaciones dirigidas a mejorar la seguridad vial de las personas peatones, revisando cruces, pasos de peatones y sistemas semafóricos, así como profundizando en el modelo de calmado del tráfico que ha convertido a Donostia en una referencia en movilidad sostenible.</w:t>
      </w:r>
    </w:p>
    <w:p w14:paraId="5D18A476" w14:textId="77777777" w:rsidR="00D32121" w:rsidRDefault="00D32121" w:rsidP="00D32121">
      <w:pPr>
        <w:jc w:val="both"/>
        <w:rPr>
          <w:rFonts w:ascii="Arial" w:hAnsi="Arial" w:cs="Arial"/>
          <w:sz w:val="22"/>
          <w:szCs w:val="22"/>
        </w:rPr>
      </w:pPr>
      <w:r>
        <w:rPr>
          <w:rFonts w:ascii="Arial" w:hAnsi="Arial" w:cs="Arial"/>
          <w:sz w:val="22"/>
          <w:szCs w:val="22"/>
        </w:rPr>
        <w:lastRenderedPageBreak/>
        <w:t>Estas medidas contribuirán además a reducir la contaminación acústica y la presencia del tráfico motorizado en determinadas zonas urbanas, favoreciendo entornos más tranquilos y agradables para vivir y disfrutar.</w:t>
      </w:r>
    </w:p>
    <w:p w14:paraId="1A980F86" w14:textId="77777777" w:rsidR="00D32121" w:rsidRDefault="00D32121" w:rsidP="00D32121">
      <w:pPr>
        <w:jc w:val="both"/>
        <w:rPr>
          <w:rFonts w:ascii="Arial" w:hAnsi="Arial" w:cs="Arial"/>
          <w:b/>
          <w:bCs/>
          <w:sz w:val="22"/>
          <w:szCs w:val="22"/>
        </w:rPr>
      </w:pPr>
      <w:r>
        <w:rPr>
          <w:rFonts w:ascii="Arial" w:hAnsi="Arial" w:cs="Arial"/>
          <w:b/>
          <w:bCs/>
          <w:sz w:val="22"/>
          <w:szCs w:val="22"/>
        </w:rPr>
        <w:t>Espacios públicos pensados para las personas</w:t>
      </w:r>
    </w:p>
    <w:p w14:paraId="56985920" w14:textId="77777777" w:rsidR="00D32121" w:rsidRDefault="00D32121" w:rsidP="00D32121">
      <w:pPr>
        <w:jc w:val="both"/>
        <w:rPr>
          <w:rFonts w:ascii="Arial" w:hAnsi="Arial" w:cs="Arial"/>
          <w:sz w:val="22"/>
          <w:szCs w:val="22"/>
        </w:rPr>
      </w:pPr>
      <w:r>
        <w:rPr>
          <w:rFonts w:ascii="Arial" w:hAnsi="Arial" w:cs="Arial"/>
          <w:i/>
          <w:iCs/>
          <w:sz w:val="22"/>
          <w:szCs w:val="22"/>
        </w:rPr>
        <w:t>Donostia Camina</w:t>
      </w:r>
      <w:r>
        <w:rPr>
          <w:rFonts w:ascii="Arial" w:hAnsi="Arial" w:cs="Arial"/>
          <w:sz w:val="22"/>
          <w:szCs w:val="22"/>
        </w:rPr>
        <w:t xml:space="preserve"> amplía además el concepto de movilidad para incorporar una visión más amplia del espacio público. La estrategia prevé impulsar entornos más habitables en torno a centros educativos, bibliotecas, equipamientos deportivos, centros de salud, mercados y otros espacios de referencia de los barrios.</w:t>
      </w:r>
    </w:p>
    <w:p w14:paraId="2DA00B79" w14:textId="77777777" w:rsidR="00D32121" w:rsidRDefault="00D32121" w:rsidP="00D32121">
      <w:pPr>
        <w:jc w:val="both"/>
        <w:rPr>
          <w:rFonts w:ascii="Arial" w:hAnsi="Arial" w:cs="Arial"/>
          <w:sz w:val="22"/>
          <w:szCs w:val="22"/>
        </w:rPr>
      </w:pPr>
      <w:r>
        <w:rPr>
          <w:rFonts w:ascii="Arial" w:hAnsi="Arial" w:cs="Arial"/>
          <w:sz w:val="22"/>
          <w:szCs w:val="22"/>
        </w:rPr>
        <w:t>El objetivo es que estos lugares se conviertan en espacios de encuentro, convivencia, juego y descanso, fortaleciendo la vida comunitaria y favoreciendo relaciones de proximidad en todos los barrios de la ciudad.</w:t>
      </w:r>
    </w:p>
    <w:p w14:paraId="6FE4FB8B" w14:textId="77777777" w:rsidR="00D32121" w:rsidRDefault="00D32121" w:rsidP="00D32121">
      <w:pPr>
        <w:jc w:val="both"/>
        <w:rPr>
          <w:rFonts w:ascii="Arial" w:hAnsi="Arial" w:cs="Arial"/>
          <w:b/>
          <w:bCs/>
          <w:sz w:val="22"/>
          <w:szCs w:val="22"/>
        </w:rPr>
      </w:pPr>
      <w:r>
        <w:rPr>
          <w:rFonts w:ascii="Arial" w:hAnsi="Arial" w:cs="Arial"/>
          <w:b/>
          <w:bCs/>
          <w:sz w:val="22"/>
          <w:szCs w:val="22"/>
        </w:rPr>
        <w:t>Una hoja de ruta para la Donostia del futuro</w:t>
      </w:r>
    </w:p>
    <w:p w14:paraId="3E92F47D" w14:textId="77777777" w:rsidR="00D32121" w:rsidRDefault="00D32121" w:rsidP="00D32121">
      <w:pPr>
        <w:jc w:val="both"/>
        <w:rPr>
          <w:rFonts w:ascii="Arial" w:hAnsi="Arial" w:cs="Arial"/>
          <w:sz w:val="22"/>
          <w:szCs w:val="22"/>
        </w:rPr>
      </w:pPr>
      <w:r>
        <w:rPr>
          <w:rFonts w:ascii="Arial" w:hAnsi="Arial" w:cs="Arial"/>
          <w:sz w:val="22"/>
          <w:szCs w:val="22"/>
        </w:rPr>
        <w:t>Con esta estrategia, el Ayuntamiento reafirma su compromiso con un modelo urbano más saludable, inclusivo y sostenible, alineado con los objetivos de reducción de emisiones, mejora de la calidad del aire y promoción de los modos activos de desplazamiento.</w:t>
      </w:r>
    </w:p>
    <w:p w14:paraId="26BA35F4" w14:textId="77777777" w:rsidR="00D32121" w:rsidRDefault="00D32121" w:rsidP="00D32121">
      <w:pPr>
        <w:jc w:val="both"/>
        <w:rPr>
          <w:rFonts w:ascii="Arial" w:hAnsi="Arial" w:cs="Arial"/>
          <w:sz w:val="22"/>
          <w:szCs w:val="22"/>
        </w:rPr>
      </w:pPr>
      <w:r>
        <w:rPr>
          <w:rFonts w:ascii="Arial" w:hAnsi="Arial" w:cs="Arial"/>
          <w:sz w:val="22"/>
          <w:szCs w:val="22"/>
        </w:rPr>
        <w:t>Todo ello</w:t>
      </w:r>
      <w:r>
        <w:rPr>
          <w:rFonts w:ascii="Arial" w:hAnsi="Arial" w:cs="Arial"/>
          <w:i/>
          <w:iCs/>
          <w:sz w:val="22"/>
          <w:szCs w:val="22"/>
        </w:rPr>
        <w:t xml:space="preserve"> </w:t>
      </w:r>
      <w:r>
        <w:rPr>
          <w:rFonts w:ascii="Arial" w:hAnsi="Arial" w:cs="Arial"/>
          <w:sz w:val="22"/>
          <w:szCs w:val="22"/>
        </w:rPr>
        <w:t>constituye así una hoja de ruta para seguir construyendo una ciudad más accesible, segura, verde y cohesionada, en la que caminar continúe siendo una de las formas más sencillas, cómodas y agradables de desplazarse y disfrutar del espacio público.</w:t>
      </w:r>
    </w:p>
    <w:p w14:paraId="3CF58CEF" w14:textId="77777777" w:rsidR="00D32121" w:rsidRDefault="00D32121" w:rsidP="00D32121">
      <w:pPr>
        <w:jc w:val="right"/>
        <w:rPr>
          <w:rFonts w:ascii="Arial" w:hAnsi="Arial" w:cs="Arial"/>
          <w:sz w:val="22"/>
          <w:szCs w:val="22"/>
        </w:rPr>
      </w:pPr>
      <w:r>
        <w:rPr>
          <w:rFonts w:ascii="Arial" w:hAnsi="Arial" w:cs="Arial"/>
          <w:sz w:val="22"/>
          <w:szCs w:val="22"/>
        </w:rPr>
        <w:t>Donostia / San Sebastián, 16 de septiembre de 2026</w:t>
      </w:r>
    </w:p>
    <w:p w14:paraId="11A504BF" w14:textId="18BBA5AD" w:rsidR="0045310B" w:rsidRPr="00D32121" w:rsidRDefault="0045310B" w:rsidP="00D32121"/>
    <w:sectPr w:rsidR="0045310B" w:rsidRPr="00D32121" w:rsidSect="00143F68">
      <w:headerReference w:type="default" r:id="rId6"/>
      <w:pgSz w:w="11906" w:h="16838"/>
      <w:pgMar w:top="2231" w:right="1701"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B9E72" w14:textId="77777777" w:rsidR="00990E46" w:rsidRDefault="00990E46" w:rsidP="0045310B">
      <w:pPr>
        <w:spacing w:after="0" w:line="240" w:lineRule="auto"/>
      </w:pPr>
      <w:r>
        <w:separator/>
      </w:r>
    </w:p>
  </w:endnote>
  <w:endnote w:type="continuationSeparator" w:id="0">
    <w:p w14:paraId="08485029" w14:textId="77777777" w:rsidR="00990E46" w:rsidRDefault="00990E46" w:rsidP="004531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CE70E" w14:textId="77777777" w:rsidR="00990E46" w:rsidRDefault="00990E46" w:rsidP="0045310B">
      <w:pPr>
        <w:spacing w:after="0" w:line="240" w:lineRule="auto"/>
      </w:pPr>
      <w:r>
        <w:separator/>
      </w:r>
    </w:p>
  </w:footnote>
  <w:footnote w:type="continuationSeparator" w:id="0">
    <w:p w14:paraId="21C81A0F" w14:textId="77777777" w:rsidR="00990E46" w:rsidRDefault="00990E46" w:rsidP="004531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67B62" w14:textId="4CADDAEB" w:rsidR="0045310B" w:rsidRDefault="0045310B">
    <w:pPr>
      <w:pStyle w:val="Encabezado"/>
    </w:pPr>
    <w:r>
      <w:rPr>
        <w:noProof/>
        <w:lang w:val="eu-ES" w:eastAsia="eu-ES"/>
      </w:rPr>
      <w:drawing>
        <wp:anchor distT="0" distB="0" distL="0" distR="0" simplePos="0" relativeHeight="251659264" behindDoc="1" locked="0" layoutInCell="1" allowOverlap="1" wp14:anchorId="44B4520C" wp14:editId="50072F42">
          <wp:simplePos x="0" y="0"/>
          <wp:positionH relativeFrom="column">
            <wp:posOffset>-1085850</wp:posOffset>
          </wp:positionH>
          <wp:positionV relativeFrom="paragraph">
            <wp:posOffset>-448310</wp:posOffset>
          </wp:positionV>
          <wp:extent cx="7545070" cy="1269365"/>
          <wp:effectExtent l="0" t="0" r="0" b="0"/>
          <wp:wrapNone/>
          <wp:docPr id="934922063" name="Irudi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rudia1"/>
                  <pic:cNvPicPr>
                    <a:picLocks noChangeAspect="1" noChangeArrowheads="1"/>
                  </pic:cNvPicPr>
                </pic:nvPicPr>
                <pic:blipFill>
                  <a:blip r:embed="rId1"/>
                  <a:srcRect l="-60" t="-372" r="-60" b="-372"/>
                  <a:stretch>
                    <a:fillRect/>
                  </a:stretch>
                </pic:blipFill>
                <pic:spPr bwMode="auto">
                  <a:xfrm>
                    <a:off x="0" y="0"/>
                    <a:ext cx="7545070" cy="126936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68D"/>
    <w:rsid w:val="0003527E"/>
    <w:rsid w:val="00065446"/>
    <w:rsid w:val="000E1185"/>
    <w:rsid w:val="000E50BF"/>
    <w:rsid w:val="001156A1"/>
    <w:rsid w:val="00143F68"/>
    <w:rsid w:val="0014419C"/>
    <w:rsid w:val="0018510A"/>
    <w:rsid w:val="00186AA4"/>
    <w:rsid w:val="001D3E15"/>
    <w:rsid w:val="001D57F3"/>
    <w:rsid w:val="00214DDD"/>
    <w:rsid w:val="00260F6D"/>
    <w:rsid w:val="00272F56"/>
    <w:rsid w:val="00284178"/>
    <w:rsid w:val="002939AB"/>
    <w:rsid w:val="003701F9"/>
    <w:rsid w:val="003F56C9"/>
    <w:rsid w:val="00404D0D"/>
    <w:rsid w:val="0045310B"/>
    <w:rsid w:val="00470B07"/>
    <w:rsid w:val="004921BA"/>
    <w:rsid w:val="00496D11"/>
    <w:rsid w:val="004D6E2E"/>
    <w:rsid w:val="00502413"/>
    <w:rsid w:val="00505C34"/>
    <w:rsid w:val="00526FC8"/>
    <w:rsid w:val="0055368D"/>
    <w:rsid w:val="0057741E"/>
    <w:rsid w:val="005D7956"/>
    <w:rsid w:val="005E6D96"/>
    <w:rsid w:val="00600135"/>
    <w:rsid w:val="00617E52"/>
    <w:rsid w:val="0065300D"/>
    <w:rsid w:val="00672FB0"/>
    <w:rsid w:val="00676AFC"/>
    <w:rsid w:val="0068293C"/>
    <w:rsid w:val="00690F8E"/>
    <w:rsid w:val="006927A9"/>
    <w:rsid w:val="006A6F62"/>
    <w:rsid w:val="006C4CD8"/>
    <w:rsid w:val="006D1861"/>
    <w:rsid w:val="006F5C98"/>
    <w:rsid w:val="00712FBC"/>
    <w:rsid w:val="00722088"/>
    <w:rsid w:val="00740255"/>
    <w:rsid w:val="00763ADC"/>
    <w:rsid w:val="0076462D"/>
    <w:rsid w:val="00765DAA"/>
    <w:rsid w:val="00790B18"/>
    <w:rsid w:val="007A349D"/>
    <w:rsid w:val="007D51DC"/>
    <w:rsid w:val="007F2DC5"/>
    <w:rsid w:val="00811294"/>
    <w:rsid w:val="008114B4"/>
    <w:rsid w:val="00813CAC"/>
    <w:rsid w:val="008179FE"/>
    <w:rsid w:val="008373AD"/>
    <w:rsid w:val="008A3C8C"/>
    <w:rsid w:val="008B35B9"/>
    <w:rsid w:val="008B4A33"/>
    <w:rsid w:val="009078E5"/>
    <w:rsid w:val="00926D23"/>
    <w:rsid w:val="009734F0"/>
    <w:rsid w:val="00990E46"/>
    <w:rsid w:val="009A0C18"/>
    <w:rsid w:val="009F7691"/>
    <w:rsid w:val="00A72760"/>
    <w:rsid w:val="00A75333"/>
    <w:rsid w:val="00A841D4"/>
    <w:rsid w:val="00AD6487"/>
    <w:rsid w:val="00B37A73"/>
    <w:rsid w:val="00B65A06"/>
    <w:rsid w:val="00B73E9B"/>
    <w:rsid w:val="00BB12BA"/>
    <w:rsid w:val="00BC0E61"/>
    <w:rsid w:val="00BF0290"/>
    <w:rsid w:val="00C24B2D"/>
    <w:rsid w:val="00C9482A"/>
    <w:rsid w:val="00CF6C13"/>
    <w:rsid w:val="00D32121"/>
    <w:rsid w:val="00D36B3E"/>
    <w:rsid w:val="00D542AE"/>
    <w:rsid w:val="00D54CEE"/>
    <w:rsid w:val="00DB3A34"/>
    <w:rsid w:val="00DD6429"/>
    <w:rsid w:val="00DF4139"/>
    <w:rsid w:val="00EA5D16"/>
    <w:rsid w:val="00EA7B7C"/>
    <w:rsid w:val="00F6716F"/>
    <w:rsid w:val="00F7772A"/>
    <w:rsid w:val="00F81D71"/>
    <w:rsid w:val="00F9127D"/>
    <w:rsid w:val="00FA0B5E"/>
    <w:rsid w:val="00FA2E37"/>
    <w:rsid w:val="00FA2F4B"/>
    <w:rsid w:val="00FD78D6"/>
  </w:rsids>
  <m:mathPr>
    <m:mathFont m:val="Cambria Math"/>
    <m:brkBin m:val="before"/>
    <m:brkBinSub m:val="--"/>
    <m:smallFrac m:val="0"/>
    <m:dispDef/>
    <m:lMargin m:val="0"/>
    <m:rMargin m:val="0"/>
    <m:defJc m:val="centerGroup"/>
    <m:wrapIndent m:val="1440"/>
    <m:intLim m:val="subSup"/>
    <m:naryLim m:val="undOvr"/>
  </m:mathPr>
  <w:themeFontLang w:val="eu-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63E9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u-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2121"/>
    <w:pPr>
      <w:suppressAutoHyphens/>
      <w:spacing w:line="276" w:lineRule="auto"/>
    </w:pPr>
    <w:rPr>
      <w:lang w:val="es-ES_tradnl"/>
    </w:rPr>
  </w:style>
  <w:style w:type="paragraph" w:styleId="Ttulo1">
    <w:name w:val="heading 1"/>
    <w:basedOn w:val="Normal"/>
    <w:next w:val="Normal"/>
    <w:link w:val="Ttulo1Car"/>
    <w:uiPriority w:val="9"/>
    <w:qFormat/>
    <w:rsid w:val="005536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536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5368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5368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5368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5368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5368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5368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5368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5368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5368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5368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5368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5368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5368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5368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5368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5368D"/>
    <w:rPr>
      <w:rFonts w:eastAsiaTheme="majorEastAsia" w:cstheme="majorBidi"/>
      <w:color w:val="272727" w:themeColor="text1" w:themeTint="D8"/>
    </w:rPr>
  </w:style>
  <w:style w:type="paragraph" w:styleId="Ttulo">
    <w:name w:val="Title"/>
    <w:basedOn w:val="Normal"/>
    <w:next w:val="Normal"/>
    <w:link w:val="TtuloCar"/>
    <w:uiPriority w:val="10"/>
    <w:qFormat/>
    <w:rsid w:val="005536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5368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5368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5368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5368D"/>
    <w:pPr>
      <w:spacing w:before="160"/>
      <w:jc w:val="center"/>
    </w:pPr>
    <w:rPr>
      <w:i/>
      <w:iCs/>
      <w:color w:val="404040" w:themeColor="text1" w:themeTint="BF"/>
    </w:rPr>
  </w:style>
  <w:style w:type="character" w:customStyle="1" w:styleId="CitaCar">
    <w:name w:val="Cita Car"/>
    <w:basedOn w:val="Fuentedeprrafopredeter"/>
    <w:link w:val="Cita"/>
    <w:uiPriority w:val="29"/>
    <w:rsid w:val="0055368D"/>
    <w:rPr>
      <w:i/>
      <w:iCs/>
      <w:color w:val="404040" w:themeColor="text1" w:themeTint="BF"/>
    </w:rPr>
  </w:style>
  <w:style w:type="paragraph" w:styleId="Prrafodelista">
    <w:name w:val="List Paragraph"/>
    <w:basedOn w:val="Normal"/>
    <w:uiPriority w:val="34"/>
    <w:qFormat/>
    <w:rsid w:val="0055368D"/>
    <w:pPr>
      <w:ind w:left="720"/>
      <w:contextualSpacing/>
    </w:pPr>
  </w:style>
  <w:style w:type="character" w:styleId="nfasisintenso">
    <w:name w:val="Intense Emphasis"/>
    <w:basedOn w:val="Fuentedeprrafopredeter"/>
    <w:uiPriority w:val="21"/>
    <w:qFormat/>
    <w:rsid w:val="0055368D"/>
    <w:rPr>
      <w:i/>
      <w:iCs/>
      <w:color w:val="0F4761" w:themeColor="accent1" w:themeShade="BF"/>
    </w:rPr>
  </w:style>
  <w:style w:type="paragraph" w:styleId="Citadestacada">
    <w:name w:val="Intense Quote"/>
    <w:basedOn w:val="Normal"/>
    <w:next w:val="Normal"/>
    <w:link w:val="CitadestacadaCar"/>
    <w:uiPriority w:val="30"/>
    <w:qFormat/>
    <w:rsid w:val="005536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5368D"/>
    <w:rPr>
      <w:i/>
      <w:iCs/>
      <w:color w:val="0F4761" w:themeColor="accent1" w:themeShade="BF"/>
    </w:rPr>
  </w:style>
  <w:style w:type="character" w:styleId="Referenciaintensa">
    <w:name w:val="Intense Reference"/>
    <w:basedOn w:val="Fuentedeprrafopredeter"/>
    <w:uiPriority w:val="32"/>
    <w:qFormat/>
    <w:rsid w:val="0055368D"/>
    <w:rPr>
      <w:b/>
      <w:bCs/>
      <w:smallCaps/>
      <w:color w:val="0F4761" w:themeColor="accent1" w:themeShade="BF"/>
      <w:spacing w:val="5"/>
    </w:rPr>
  </w:style>
  <w:style w:type="paragraph" w:styleId="Encabezado">
    <w:name w:val="header"/>
    <w:basedOn w:val="Normal"/>
    <w:link w:val="EncabezadoCar"/>
    <w:uiPriority w:val="99"/>
    <w:unhideWhenUsed/>
    <w:rsid w:val="0045310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5310B"/>
    <w:rPr>
      <w:lang w:val="es-ES_tradnl"/>
    </w:rPr>
  </w:style>
  <w:style w:type="paragraph" w:styleId="Piedepgina">
    <w:name w:val="footer"/>
    <w:basedOn w:val="Normal"/>
    <w:link w:val="PiedepginaCar"/>
    <w:uiPriority w:val="99"/>
    <w:unhideWhenUsed/>
    <w:rsid w:val="0045310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5310B"/>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gai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1935</Words>
  <Characters>11030</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2026-08-27T07:54:00Z</dcterms:created>
  <dcterms:modified xsi:type="dcterms:W3CDTF">2026-09-15T06:57:00Z</dcterms:modified>
</cp:coreProperties>
</file>