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63119" w14:textId="77777777" w:rsidR="00450C13" w:rsidRPr="00450C13" w:rsidRDefault="00450C13" w:rsidP="000A20E0">
      <w:pPr>
        <w:suppressAutoHyphens w:val="0"/>
        <w:spacing w:line="276" w:lineRule="auto"/>
        <w:jc w:val="center"/>
        <w:rPr>
          <w:rFonts w:ascii="Arial" w:hAnsi="Arial" w:cs="Arial"/>
          <w:b/>
          <w:bCs/>
          <w:sz w:val="28"/>
          <w:szCs w:val="28"/>
          <w:lang w:val="eu-ES"/>
        </w:rPr>
      </w:pPr>
      <w:r w:rsidRPr="00450C13">
        <w:rPr>
          <w:rFonts w:ascii="Arial" w:hAnsi="Arial" w:cs="Arial"/>
          <w:b/>
          <w:bCs/>
          <w:sz w:val="28"/>
          <w:szCs w:val="28"/>
          <w:lang w:val="eu-ES"/>
        </w:rPr>
        <w:t>Udalak "plaza" berri bat ireki du komunikaziorako eta herritarren partaidetzarako</w:t>
      </w:r>
    </w:p>
    <w:p w14:paraId="71C63E95" w14:textId="77777777" w:rsidR="00450C13" w:rsidRPr="000A20E0" w:rsidRDefault="00450C13" w:rsidP="000A20E0">
      <w:pPr>
        <w:suppressAutoHyphens w:val="0"/>
        <w:spacing w:line="276" w:lineRule="auto"/>
        <w:jc w:val="center"/>
        <w:rPr>
          <w:rFonts w:ascii="Arial" w:hAnsi="Arial" w:cs="Arial"/>
          <w:b/>
          <w:bCs/>
          <w:sz w:val="22"/>
          <w:szCs w:val="22"/>
          <w:lang w:val="eu-ES"/>
        </w:rPr>
      </w:pPr>
    </w:p>
    <w:p w14:paraId="5D5BC44D" w14:textId="469ABB18" w:rsidR="00450C13" w:rsidRPr="00450C13" w:rsidRDefault="00450C13" w:rsidP="000A20E0">
      <w:pPr>
        <w:suppressAutoHyphens w:val="0"/>
        <w:spacing w:line="276" w:lineRule="auto"/>
        <w:jc w:val="center"/>
        <w:rPr>
          <w:rFonts w:ascii="Arial" w:hAnsi="Arial" w:cs="Arial"/>
          <w:i/>
          <w:iCs/>
          <w:sz w:val="22"/>
          <w:szCs w:val="22"/>
          <w:lang w:val="eu-ES"/>
        </w:rPr>
      </w:pPr>
      <w:r w:rsidRPr="00450C13">
        <w:rPr>
          <w:rFonts w:ascii="Arial" w:hAnsi="Arial" w:cs="Arial"/>
          <w:i/>
          <w:iCs/>
          <w:sz w:val="22"/>
          <w:szCs w:val="22"/>
          <w:lang w:val="eu-ES"/>
        </w:rPr>
        <w:t>Prentsa</w:t>
      </w:r>
      <w:r>
        <w:rPr>
          <w:rFonts w:ascii="Arial" w:hAnsi="Arial" w:cs="Arial"/>
          <w:i/>
          <w:iCs/>
          <w:sz w:val="22"/>
          <w:szCs w:val="22"/>
          <w:lang w:val="eu-ES"/>
        </w:rPr>
        <w:t xml:space="preserve"> </w:t>
      </w:r>
      <w:r w:rsidRPr="00450C13">
        <w:rPr>
          <w:rFonts w:ascii="Arial" w:hAnsi="Arial" w:cs="Arial"/>
          <w:i/>
          <w:iCs/>
          <w:sz w:val="22"/>
          <w:szCs w:val="22"/>
          <w:lang w:val="eu-ES"/>
        </w:rPr>
        <w:t>areto berritua</w:t>
      </w:r>
      <w:r>
        <w:rPr>
          <w:rFonts w:ascii="Arial" w:hAnsi="Arial" w:cs="Arial"/>
          <w:i/>
          <w:iCs/>
          <w:sz w:val="22"/>
          <w:szCs w:val="22"/>
          <w:lang w:val="eu-ES"/>
        </w:rPr>
        <w:t xml:space="preserve">n </w:t>
      </w:r>
      <w:r w:rsidRPr="00450C13">
        <w:rPr>
          <w:rFonts w:ascii="Arial" w:hAnsi="Arial" w:cs="Arial"/>
          <w:i/>
          <w:iCs/>
          <w:sz w:val="22"/>
          <w:szCs w:val="22"/>
          <w:lang w:val="eu-ES"/>
        </w:rPr>
        <w:t xml:space="preserve">"Donostiarra 2040. Topera" Donostiaren etorkizunari heltzeko topaketak </w:t>
      </w:r>
      <w:r w:rsidR="00AD47B8">
        <w:rPr>
          <w:rFonts w:ascii="Arial" w:hAnsi="Arial" w:cs="Arial"/>
          <w:i/>
          <w:iCs/>
          <w:sz w:val="22"/>
          <w:szCs w:val="22"/>
          <w:lang w:val="eu-ES"/>
        </w:rPr>
        <w:t>hartuko dira</w:t>
      </w:r>
    </w:p>
    <w:p w14:paraId="59DA3927" w14:textId="77777777" w:rsidR="00450C13" w:rsidRPr="00450C13" w:rsidRDefault="00450C13" w:rsidP="000A20E0">
      <w:pPr>
        <w:suppressAutoHyphens w:val="0"/>
        <w:spacing w:line="276" w:lineRule="auto"/>
        <w:jc w:val="both"/>
        <w:rPr>
          <w:rFonts w:ascii="Arial" w:hAnsi="Arial" w:cs="Arial"/>
          <w:sz w:val="22"/>
          <w:szCs w:val="22"/>
          <w:lang w:val="eu-ES"/>
        </w:rPr>
      </w:pPr>
    </w:p>
    <w:p w14:paraId="5CB3FEA0" w14:textId="1018771D"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Donostiako Udalak prentsa</w:t>
      </w:r>
      <w:r w:rsidR="00E63947">
        <w:rPr>
          <w:rFonts w:ascii="Arial" w:hAnsi="Arial" w:cs="Arial"/>
          <w:sz w:val="22"/>
          <w:szCs w:val="22"/>
          <w:lang w:val="eu-ES"/>
        </w:rPr>
        <w:t xml:space="preserve"> </w:t>
      </w:r>
      <w:r w:rsidRPr="00450C13">
        <w:rPr>
          <w:rFonts w:ascii="Arial" w:hAnsi="Arial" w:cs="Arial"/>
          <w:sz w:val="22"/>
          <w:szCs w:val="22"/>
          <w:lang w:val="eu-ES"/>
        </w:rPr>
        <w:t xml:space="preserve">areto berritu bat aurkeztu du, herritarrekin komunikatzeko eta elkartzeko gune berri bat izateko asmoz sortua. Horrela, aretoak ez du hedabideen aurreko agerraldiei soilik lotutako erabilerarik izango, eta </w:t>
      </w:r>
      <w:r w:rsidR="00F4255B">
        <w:rPr>
          <w:rFonts w:ascii="Arial" w:hAnsi="Arial" w:cs="Arial"/>
          <w:sz w:val="22"/>
          <w:szCs w:val="22"/>
          <w:lang w:val="eu-ES"/>
        </w:rPr>
        <w:t>partaidetza</w:t>
      </w:r>
      <w:r w:rsidRPr="00450C13">
        <w:rPr>
          <w:rFonts w:ascii="Arial" w:hAnsi="Arial" w:cs="Arial"/>
          <w:sz w:val="22"/>
          <w:szCs w:val="22"/>
          <w:lang w:val="eu-ES"/>
        </w:rPr>
        <w:t xml:space="preserve"> "plaza" irekia izango da, </w:t>
      </w:r>
      <w:r w:rsidR="00A80E43" w:rsidRPr="000A1263">
        <w:rPr>
          <w:rFonts w:ascii="Arial" w:hAnsi="Arial" w:cs="Arial"/>
          <w:i/>
          <w:iCs/>
          <w:sz w:val="22"/>
          <w:szCs w:val="22"/>
        </w:rPr>
        <w:t>‘Donostiarra 2040. Topera’</w:t>
      </w:r>
      <w:r w:rsidR="00A80E43">
        <w:rPr>
          <w:rFonts w:ascii="Arial" w:hAnsi="Arial" w:cs="Arial"/>
          <w:i/>
          <w:iCs/>
          <w:sz w:val="22"/>
          <w:szCs w:val="22"/>
        </w:rPr>
        <w:t xml:space="preserve"> </w:t>
      </w:r>
      <w:r w:rsidRPr="00450C13">
        <w:rPr>
          <w:rFonts w:ascii="Arial" w:hAnsi="Arial" w:cs="Arial"/>
          <w:sz w:val="22"/>
          <w:szCs w:val="22"/>
          <w:lang w:val="eu-ES"/>
        </w:rPr>
        <w:t>ekimenaren barruan hiriaren etorkizuneko eztabaida nagusiei lotutako bilerak, topaketak eta lan-saioak hartzeko prestatua.</w:t>
      </w:r>
    </w:p>
    <w:p w14:paraId="003C358B" w14:textId="77777777" w:rsidR="00450C13" w:rsidRPr="00450C13" w:rsidRDefault="00450C13" w:rsidP="000A20E0">
      <w:pPr>
        <w:suppressAutoHyphens w:val="0"/>
        <w:spacing w:line="276" w:lineRule="auto"/>
        <w:jc w:val="both"/>
        <w:rPr>
          <w:rFonts w:ascii="Arial" w:hAnsi="Arial" w:cs="Arial"/>
          <w:sz w:val="22"/>
          <w:szCs w:val="22"/>
          <w:lang w:val="eu-ES"/>
        </w:rPr>
      </w:pPr>
    </w:p>
    <w:p w14:paraId="20DEBAD0" w14:textId="7C3B6AE4"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Jon Insausti alkateak "gehiago eta hobeto entzuteko" eta donostiarrekin komunikazioa eta kontu-ematea indartzeko konpromisoan kokatu du eraldaketa hori. "Areto hau Udalak egiten duena kontatzen dugun tokia baino askoz gehiago izatea nahi dugu. Datorren Donostia elkarrekin entzuteko, partekatzeko eta pentsatzeko plaza bihurtu nahi dugu. Hiriaren etorkizuna ezin da bulego batetik eraiki. Espazioak ireki behar ditugu, donostiarrei entzun eta elkarrizketa hori erabaki bihurtu, are gehiago populismoa eta estremismoak gailentzen diren garaiotan", adierazi du.</w:t>
      </w:r>
    </w:p>
    <w:p w14:paraId="1BB18293" w14:textId="77777777" w:rsidR="00450C13" w:rsidRPr="00450C13" w:rsidRDefault="00450C13" w:rsidP="000A20E0">
      <w:pPr>
        <w:suppressAutoHyphens w:val="0"/>
        <w:spacing w:line="276" w:lineRule="auto"/>
        <w:jc w:val="both"/>
        <w:rPr>
          <w:rFonts w:ascii="Arial" w:hAnsi="Arial" w:cs="Arial"/>
          <w:sz w:val="22"/>
          <w:szCs w:val="22"/>
          <w:lang w:val="eu-ES"/>
        </w:rPr>
      </w:pPr>
    </w:p>
    <w:p w14:paraId="03EB0E6F" w14:textId="77777777"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Gaur goizean estreinatu den espazio berriak pantailak, argiztapen berritua, mahai funtzionalak eta konfigurazio irekiagoa ditu, 50 pertsona ingururentzako edukierarekin. Herritarrei irekitako lehen erabileren artean, aurreikusita dago Udalak berriki abian jarri duen Hiri Antolamenduko Plan Orokorraren partaidetza-bilerak hartzea.</w:t>
      </w:r>
    </w:p>
    <w:p w14:paraId="6B95614F" w14:textId="77777777" w:rsidR="00450C13" w:rsidRPr="00450C13" w:rsidRDefault="00450C13" w:rsidP="000A20E0">
      <w:pPr>
        <w:suppressAutoHyphens w:val="0"/>
        <w:spacing w:line="276" w:lineRule="auto"/>
        <w:jc w:val="both"/>
        <w:rPr>
          <w:rFonts w:ascii="Arial" w:hAnsi="Arial" w:cs="Arial"/>
          <w:sz w:val="22"/>
          <w:szCs w:val="22"/>
          <w:lang w:val="eu-ES"/>
        </w:rPr>
      </w:pPr>
    </w:p>
    <w:p w14:paraId="5CC2FB40" w14:textId="2AAB58C1" w:rsidR="00450C13" w:rsidRPr="00873565" w:rsidRDefault="00450C13" w:rsidP="000A20E0">
      <w:pPr>
        <w:suppressAutoHyphens w:val="0"/>
        <w:spacing w:line="276" w:lineRule="auto"/>
        <w:jc w:val="both"/>
        <w:rPr>
          <w:rFonts w:ascii="Arial" w:hAnsi="Arial" w:cs="Arial"/>
          <w:b/>
          <w:bCs/>
          <w:sz w:val="22"/>
          <w:szCs w:val="22"/>
          <w:lang w:val="eu-ES"/>
        </w:rPr>
      </w:pPr>
      <w:r w:rsidRPr="00873565">
        <w:rPr>
          <w:rFonts w:ascii="Arial" w:hAnsi="Arial" w:cs="Arial"/>
          <w:b/>
          <w:bCs/>
          <w:sz w:val="22"/>
          <w:szCs w:val="22"/>
          <w:lang w:val="eu-ES"/>
        </w:rPr>
        <w:t xml:space="preserve">Toperak herritarren </w:t>
      </w:r>
      <w:r w:rsidR="00DC2B8D">
        <w:rPr>
          <w:rFonts w:ascii="Arial" w:hAnsi="Arial" w:cs="Arial"/>
          <w:b/>
          <w:bCs/>
          <w:sz w:val="22"/>
          <w:szCs w:val="22"/>
          <w:lang w:val="eu-ES"/>
        </w:rPr>
        <w:t>partaidetzaren</w:t>
      </w:r>
      <w:r w:rsidRPr="00873565">
        <w:rPr>
          <w:rFonts w:ascii="Arial" w:hAnsi="Arial" w:cs="Arial"/>
          <w:b/>
          <w:bCs/>
          <w:sz w:val="22"/>
          <w:szCs w:val="22"/>
          <w:lang w:val="eu-ES"/>
        </w:rPr>
        <w:t xml:space="preserve"> fase berri bat ireki du</w:t>
      </w:r>
    </w:p>
    <w:p w14:paraId="3F2DA14A" w14:textId="77777777" w:rsidR="00450C13" w:rsidRPr="00450C13" w:rsidRDefault="00450C13" w:rsidP="000A20E0">
      <w:pPr>
        <w:suppressAutoHyphens w:val="0"/>
        <w:spacing w:line="276" w:lineRule="auto"/>
        <w:jc w:val="both"/>
        <w:rPr>
          <w:rFonts w:ascii="Arial" w:hAnsi="Arial" w:cs="Arial"/>
          <w:sz w:val="22"/>
          <w:szCs w:val="22"/>
          <w:lang w:val="eu-ES"/>
        </w:rPr>
      </w:pPr>
    </w:p>
    <w:p w14:paraId="549161F5" w14:textId="4ED20001"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 xml:space="preserve">"Plaza" berri honen irekiera bat </w:t>
      </w:r>
      <w:r w:rsidRPr="00F4255B">
        <w:rPr>
          <w:rFonts w:ascii="Arial" w:hAnsi="Arial" w:cs="Arial"/>
          <w:sz w:val="22"/>
          <w:szCs w:val="22"/>
          <w:lang w:val="eu-ES"/>
        </w:rPr>
        <w:t xml:space="preserve">dator </w:t>
      </w:r>
      <w:r w:rsidR="00F218A1" w:rsidRPr="00F4255B">
        <w:rPr>
          <w:rFonts w:ascii="Arial" w:hAnsi="Arial" w:cs="Arial"/>
          <w:i/>
          <w:iCs/>
          <w:sz w:val="22"/>
          <w:szCs w:val="22"/>
          <w:lang w:val="eu-ES"/>
        </w:rPr>
        <w:t>‘Donostiarra 2040. Topera’</w:t>
      </w:r>
      <w:r w:rsidR="002A4101" w:rsidRPr="00F4255B">
        <w:rPr>
          <w:rFonts w:ascii="Arial" w:hAnsi="Arial" w:cs="Arial"/>
          <w:i/>
          <w:iCs/>
          <w:sz w:val="22"/>
          <w:szCs w:val="22"/>
          <w:lang w:val="eu-ES"/>
        </w:rPr>
        <w:t xml:space="preserve"> </w:t>
      </w:r>
      <w:r w:rsidR="00F4255B" w:rsidRPr="00F4255B">
        <w:rPr>
          <w:rFonts w:ascii="Arial" w:hAnsi="Arial" w:cs="Arial"/>
          <w:sz w:val="22"/>
          <w:szCs w:val="22"/>
          <w:lang w:val="eu-ES"/>
        </w:rPr>
        <w:t>egitasmoarekin</w:t>
      </w:r>
      <w:r w:rsidRPr="00F4255B">
        <w:rPr>
          <w:rFonts w:ascii="Arial" w:hAnsi="Arial" w:cs="Arial"/>
          <w:sz w:val="22"/>
          <w:szCs w:val="22"/>
          <w:lang w:val="eu-ES"/>
        </w:rPr>
        <w:t>, hiriaren etorkizunari buruzko hausnarketa kolektiboa bultzatzeko Udalak</w:t>
      </w:r>
      <w:r w:rsidRPr="00450C13">
        <w:rPr>
          <w:rFonts w:ascii="Arial" w:hAnsi="Arial" w:cs="Arial"/>
          <w:sz w:val="22"/>
          <w:szCs w:val="22"/>
          <w:lang w:val="eu-ES"/>
        </w:rPr>
        <w:t xml:space="preserve"> abian jarritako prozesua. Ekimena zazpi mahai tematikorekin hasi zen: etxebizitza; hurbileko hiria eta azpiegiturak; ekonomia eta berrikuntza; zainketak; segurtasuna eta kohesio soziala; kultura eta identitatea; eta erakundeen konfiantza eta aliantza estrategikoak.</w:t>
      </w:r>
    </w:p>
    <w:p w14:paraId="6867D82E" w14:textId="77777777" w:rsidR="00450C13" w:rsidRPr="00450C13" w:rsidRDefault="00450C13" w:rsidP="000A20E0">
      <w:pPr>
        <w:suppressAutoHyphens w:val="0"/>
        <w:spacing w:line="276" w:lineRule="auto"/>
        <w:jc w:val="both"/>
        <w:rPr>
          <w:rFonts w:ascii="Arial" w:hAnsi="Arial" w:cs="Arial"/>
          <w:sz w:val="22"/>
          <w:szCs w:val="22"/>
          <w:lang w:val="eu-ES"/>
        </w:rPr>
      </w:pPr>
    </w:p>
    <w:p w14:paraId="72DD574A" w14:textId="5952F610"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 xml:space="preserve">Orain arte egindako lanari esker, zazpi diagnostiko egin ahal izan dira, mahai tematiko bakoitzeko bat. Horietatik abiatuta, prozesuak elkarte eta herritarren </w:t>
      </w:r>
      <w:r w:rsidR="00F4255B">
        <w:rPr>
          <w:rFonts w:ascii="Arial" w:hAnsi="Arial" w:cs="Arial"/>
          <w:sz w:val="22"/>
          <w:szCs w:val="22"/>
          <w:lang w:val="eu-ES"/>
        </w:rPr>
        <w:t>partaidetza</w:t>
      </w:r>
      <w:r w:rsidRPr="00450C13">
        <w:rPr>
          <w:rFonts w:ascii="Arial" w:hAnsi="Arial" w:cs="Arial"/>
          <w:sz w:val="22"/>
          <w:szCs w:val="22"/>
          <w:lang w:val="eu-ES"/>
        </w:rPr>
        <w:t xml:space="preserve"> zabalagoa izango du orain, 2040ko Donostiari buruzko hausnarketari iritzi eta proposamen berriak eransteko.</w:t>
      </w:r>
    </w:p>
    <w:p w14:paraId="306AB861" w14:textId="77777777" w:rsidR="00450C13" w:rsidRPr="00450C13" w:rsidRDefault="00450C13" w:rsidP="000A20E0">
      <w:pPr>
        <w:suppressAutoHyphens w:val="0"/>
        <w:spacing w:line="276" w:lineRule="auto"/>
        <w:jc w:val="both"/>
        <w:rPr>
          <w:rFonts w:ascii="Arial" w:hAnsi="Arial" w:cs="Arial"/>
          <w:sz w:val="22"/>
          <w:szCs w:val="22"/>
          <w:lang w:val="eu-ES"/>
        </w:rPr>
      </w:pPr>
    </w:p>
    <w:p w14:paraId="09303CE1" w14:textId="4EA0F0A6" w:rsid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 xml:space="preserve">Ekarpen horiek bideratzeko, Udalak </w:t>
      </w:r>
      <w:r w:rsidRPr="00686753">
        <w:rPr>
          <w:rFonts w:ascii="Arial" w:hAnsi="Arial" w:cs="Arial"/>
          <w:b/>
          <w:bCs/>
          <w:sz w:val="22"/>
          <w:szCs w:val="22"/>
          <w:lang w:val="eu-ES"/>
        </w:rPr>
        <w:t>Topera bulegoa</w:t>
      </w:r>
      <w:r w:rsidRPr="00450C13">
        <w:rPr>
          <w:rFonts w:ascii="Arial" w:hAnsi="Arial" w:cs="Arial"/>
          <w:sz w:val="22"/>
          <w:szCs w:val="22"/>
          <w:lang w:val="eu-ES"/>
        </w:rPr>
        <w:t xml:space="preserve"> jarriko du martxan, donostiarren proposamenak jasotzeko eta mahaiek egindako lanari eta adituen ekarpenei gehitzeko.</w:t>
      </w:r>
      <w:r w:rsidR="00A144F1">
        <w:rPr>
          <w:rFonts w:ascii="Arial" w:hAnsi="Arial" w:cs="Arial"/>
          <w:sz w:val="22"/>
          <w:szCs w:val="22"/>
          <w:lang w:val="eu-ES"/>
        </w:rPr>
        <w:t xml:space="preserve"> Bulego honek leku fisikoa izango du udaletxean eta baita postontzi birtuala egitasmoaren web orrian: donostia.eus/donostiarra2040.</w:t>
      </w:r>
    </w:p>
    <w:p w14:paraId="1A9C3CD6" w14:textId="77777777" w:rsidR="00450C13" w:rsidRPr="00450C13" w:rsidRDefault="00450C13" w:rsidP="000A20E0">
      <w:pPr>
        <w:suppressAutoHyphens w:val="0"/>
        <w:spacing w:line="276" w:lineRule="auto"/>
        <w:jc w:val="both"/>
        <w:rPr>
          <w:rFonts w:ascii="Arial" w:hAnsi="Arial" w:cs="Arial"/>
          <w:sz w:val="22"/>
          <w:szCs w:val="22"/>
          <w:lang w:val="eu-ES"/>
        </w:rPr>
      </w:pPr>
    </w:p>
    <w:p w14:paraId="76D6A0F3" w14:textId="433D9B4C"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 xml:space="preserve">"Toperari abiadura emateko unea iritsi da. Dagoeneko baditugu diagnostikoak eta hausnarketak mahai gainean, eta orain are gehiago zabaldu behar da elkarrizketa. </w:t>
      </w:r>
      <w:r w:rsidRPr="00450C13">
        <w:rPr>
          <w:rFonts w:ascii="Arial" w:hAnsi="Arial" w:cs="Arial"/>
          <w:sz w:val="22"/>
          <w:szCs w:val="22"/>
          <w:lang w:val="eu-ES"/>
        </w:rPr>
        <w:lastRenderedPageBreak/>
        <w:t>Elkarteak eta herritarrak entzun nahi ditugu, haien ideiak txertatu eta 2040an izan nahi dugun Donostia guztion artean marraztu", nabarmendu du Insaustik.</w:t>
      </w:r>
    </w:p>
    <w:p w14:paraId="22E987DC" w14:textId="77777777" w:rsidR="00450C13" w:rsidRPr="00450C13" w:rsidRDefault="00450C13" w:rsidP="000A20E0">
      <w:pPr>
        <w:suppressAutoHyphens w:val="0"/>
        <w:spacing w:line="276" w:lineRule="auto"/>
        <w:jc w:val="both"/>
        <w:rPr>
          <w:rFonts w:ascii="Arial" w:hAnsi="Arial" w:cs="Arial"/>
          <w:sz w:val="22"/>
          <w:szCs w:val="22"/>
          <w:lang w:val="eu-ES"/>
        </w:rPr>
      </w:pPr>
    </w:p>
    <w:p w14:paraId="740DC6E1" w14:textId="77777777" w:rsidR="00450C13" w:rsidRPr="00873565" w:rsidRDefault="00450C13" w:rsidP="000A20E0">
      <w:pPr>
        <w:suppressAutoHyphens w:val="0"/>
        <w:spacing w:line="276" w:lineRule="auto"/>
        <w:jc w:val="both"/>
        <w:rPr>
          <w:rFonts w:ascii="Arial" w:hAnsi="Arial" w:cs="Arial"/>
          <w:b/>
          <w:bCs/>
          <w:sz w:val="22"/>
          <w:szCs w:val="22"/>
          <w:lang w:val="eu-ES"/>
        </w:rPr>
      </w:pPr>
      <w:r w:rsidRPr="00873565">
        <w:rPr>
          <w:rFonts w:ascii="Arial" w:hAnsi="Arial" w:cs="Arial"/>
          <w:b/>
          <w:bCs/>
          <w:sz w:val="22"/>
          <w:szCs w:val="22"/>
          <w:lang w:val="eu-ES"/>
        </w:rPr>
        <w:t>Zazpi erronka 2040ko Donostiarentzat</w:t>
      </w:r>
    </w:p>
    <w:p w14:paraId="4F939C46" w14:textId="77777777" w:rsidR="00450C13" w:rsidRPr="00450C13" w:rsidRDefault="00450C13" w:rsidP="000A20E0">
      <w:pPr>
        <w:suppressAutoHyphens w:val="0"/>
        <w:spacing w:line="276" w:lineRule="auto"/>
        <w:jc w:val="both"/>
        <w:rPr>
          <w:rFonts w:ascii="Arial" w:hAnsi="Arial" w:cs="Arial"/>
          <w:sz w:val="22"/>
          <w:szCs w:val="22"/>
          <w:lang w:val="eu-ES"/>
        </w:rPr>
      </w:pPr>
    </w:p>
    <w:p w14:paraId="7F836F4E" w14:textId="77777777" w:rsidR="00450C13" w:rsidRPr="00450C13"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 xml:space="preserve">Lehenengo diagnostikoek dagoeneko marrazten dituzte hiriak datozen urteetan izan beharko dituen erronka nagusietako batzuk. </w:t>
      </w:r>
      <w:r w:rsidRPr="00567470">
        <w:rPr>
          <w:rFonts w:ascii="Arial" w:hAnsi="Arial" w:cs="Arial"/>
          <w:b/>
          <w:bCs/>
          <w:sz w:val="22"/>
          <w:szCs w:val="22"/>
          <w:lang w:val="eu-ES"/>
        </w:rPr>
        <w:t>Etxebizitzaren</w:t>
      </w:r>
      <w:r w:rsidRPr="00450C13">
        <w:rPr>
          <w:rFonts w:ascii="Arial" w:hAnsi="Arial" w:cs="Arial"/>
          <w:sz w:val="22"/>
          <w:szCs w:val="22"/>
          <w:lang w:val="eu-ES"/>
        </w:rPr>
        <w:t xml:space="preserve"> arloan, eskaintza eskuragarria handitzeko, zahartutako bizitegi-parkea egokitzeko eta auzo kohesionatu eta irisgarrietara jotzeko beharra identifikatzen da, 2040rako 8.500 eta 10.000 etxebizitza berri arteko horizontearekin.</w:t>
      </w:r>
    </w:p>
    <w:p w14:paraId="1336AFB7" w14:textId="77777777" w:rsidR="00450C13" w:rsidRPr="00450C13" w:rsidRDefault="00450C13" w:rsidP="000A20E0">
      <w:pPr>
        <w:suppressAutoHyphens w:val="0"/>
        <w:spacing w:line="276" w:lineRule="auto"/>
        <w:jc w:val="both"/>
        <w:rPr>
          <w:rFonts w:ascii="Arial" w:hAnsi="Arial" w:cs="Arial"/>
          <w:sz w:val="22"/>
          <w:szCs w:val="22"/>
          <w:lang w:val="eu-ES"/>
        </w:rPr>
      </w:pPr>
    </w:p>
    <w:p w14:paraId="5EFB22EA" w14:textId="77777777" w:rsidR="00873565"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t xml:space="preserve">Hiri-ereduari dagokionez, </w:t>
      </w:r>
      <w:r w:rsidRPr="00D95542">
        <w:rPr>
          <w:rFonts w:ascii="Arial" w:hAnsi="Arial" w:cs="Arial"/>
          <w:b/>
          <w:bCs/>
          <w:sz w:val="22"/>
          <w:szCs w:val="22"/>
          <w:lang w:val="eu-ES"/>
        </w:rPr>
        <w:t>hurbileko hiri</w:t>
      </w:r>
      <w:r w:rsidRPr="00450C13">
        <w:rPr>
          <w:rFonts w:ascii="Arial" w:hAnsi="Arial" w:cs="Arial"/>
          <w:sz w:val="22"/>
          <w:szCs w:val="22"/>
          <w:lang w:val="eu-ES"/>
        </w:rPr>
        <w:t xml:space="preserve"> baterantz aurrera egitea planteatzen da, loturak eta zerbitzuetarako sarbidea hobetuz eta zentralitate berriei erantzunez, hala nola Rekalde-Galarreta-Miramon-Ospitaleak-Anoeta ardatza. Diagnostikoak, halaber, ezagutzan oinarritutako Donostiako </w:t>
      </w:r>
      <w:r w:rsidRPr="00D95542">
        <w:rPr>
          <w:rFonts w:ascii="Arial" w:hAnsi="Arial" w:cs="Arial"/>
          <w:b/>
          <w:bCs/>
          <w:sz w:val="22"/>
          <w:szCs w:val="22"/>
          <w:lang w:val="eu-ES"/>
        </w:rPr>
        <w:t>ekonomiaren</w:t>
      </w:r>
      <w:r w:rsidRPr="00450C13">
        <w:rPr>
          <w:rFonts w:ascii="Arial" w:hAnsi="Arial" w:cs="Arial"/>
          <w:sz w:val="22"/>
          <w:szCs w:val="22"/>
          <w:lang w:val="eu-ES"/>
        </w:rPr>
        <w:t xml:space="preserve"> indarra nabarmentzen du, eta bere erronken artean kokatzen ditu talentua erakartzea, belaunaldien arteko erreleboa eta bere berrikuntza-ekosistema indartzea.</w:t>
      </w:r>
    </w:p>
    <w:p w14:paraId="20790A5C" w14:textId="77777777" w:rsidR="00873565"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br/>
        <w:t xml:space="preserve">Biztanleriaren zahartzeak eta jaiotza-tasa txikiak, bestalde, </w:t>
      </w:r>
      <w:r w:rsidRPr="008F2403">
        <w:rPr>
          <w:rFonts w:ascii="Arial" w:hAnsi="Arial" w:cs="Arial"/>
          <w:b/>
          <w:bCs/>
          <w:sz w:val="22"/>
          <w:szCs w:val="22"/>
          <w:lang w:val="eu-ES"/>
        </w:rPr>
        <w:t>zaintza-eredu</w:t>
      </w:r>
      <w:r w:rsidRPr="00450C13">
        <w:rPr>
          <w:rFonts w:ascii="Arial" w:hAnsi="Arial" w:cs="Arial"/>
          <w:sz w:val="22"/>
          <w:szCs w:val="22"/>
          <w:lang w:val="eu-ES"/>
        </w:rPr>
        <w:t xml:space="preserve"> iraunkorrago eta komunitarioago baterantz eboluzionatzeko beharra adierazten dute, eta </w:t>
      </w:r>
      <w:r w:rsidRPr="00827984">
        <w:rPr>
          <w:rFonts w:ascii="Arial" w:hAnsi="Arial" w:cs="Arial"/>
          <w:b/>
          <w:bCs/>
          <w:sz w:val="22"/>
          <w:szCs w:val="22"/>
          <w:lang w:val="eu-ES"/>
        </w:rPr>
        <w:t>segurtasunaren</w:t>
      </w:r>
      <w:r w:rsidRPr="00450C13">
        <w:rPr>
          <w:rFonts w:ascii="Arial" w:hAnsi="Arial" w:cs="Arial"/>
          <w:sz w:val="22"/>
          <w:szCs w:val="22"/>
          <w:lang w:val="eu-ES"/>
        </w:rPr>
        <w:t xml:space="preserve"> arloan, berriz, bizikidetzarekin eta gizarte-kohesioarekin estu lotutako ikuspegi integral eta prebentibo batean aurrera egitea proposatzen da.</w:t>
      </w:r>
    </w:p>
    <w:p w14:paraId="07EF7CCA" w14:textId="77777777" w:rsidR="00873565"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br/>
        <w:t xml:space="preserve">Hausnarketak Donostiaren </w:t>
      </w:r>
      <w:r w:rsidRPr="001A3627">
        <w:rPr>
          <w:rFonts w:ascii="Arial" w:hAnsi="Arial" w:cs="Arial"/>
          <w:b/>
          <w:bCs/>
          <w:sz w:val="22"/>
          <w:szCs w:val="22"/>
          <w:lang w:val="eu-ES"/>
        </w:rPr>
        <w:t>kultura- eta hizkuntza-nortasuna</w:t>
      </w:r>
      <w:r w:rsidRPr="00450C13">
        <w:rPr>
          <w:rFonts w:ascii="Arial" w:hAnsi="Arial" w:cs="Arial"/>
          <w:sz w:val="22"/>
          <w:szCs w:val="22"/>
          <w:lang w:val="eu-ES"/>
        </w:rPr>
        <w:t xml:space="preserve">, hurbileko kultura gertakari handiekin orekatzeko beharra eta hiriaren nazioarteko posizionamendua ere jorratzen ditu. Azkenik, zazpigarren ardatzak </w:t>
      </w:r>
      <w:r w:rsidRPr="008D7373">
        <w:rPr>
          <w:rFonts w:ascii="Arial" w:hAnsi="Arial" w:cs="Arial"/>
          <w:b/>
          <w:bCs/>
          <w:sz w:val="22"/>
          <w:szCs w:val="22"/>
          <w:lang w:val="eu-ES"/>
        </w:rPr>
        <w:t>erakundeekiko konfiantzan</w:t>
      </w:r>
      <w:r w:rsidRPr="00450C13">
        <w:rPr>
          <w:rFonts w:ascii="Arial" w:hAnsi="Arial" w:cs="Arial"/>
          <w:sz w:val="22"/>
          <w:szCs w:val="22"/>
          <w:lang w:val="eu-ES"/>
        </w:rPr>
        <w:t xml:space="preserve"> eta demokrazia hurbilagoaren, parte-hartzailearen eta inklusiboaren beharrean jartzen du fokua.</w:t>
      </w:r>
    </w:p>
    <w:p w14:paraId="1D79B122" w14:textId="77777777" w:rsidR="00873565" w:rsidRDefault="00873565" w:rsidP="000A20E0">
      <w:pPr>
        <w:suppressAutoHyphens w:val="0"/>
        <w:spacing w:line="276" w:lineRule="auto"/>
        <w:jc w:val="both"/>
        <w:rPr>
          <w:rFonts w:ascii="Arial" w:hAnsi="Arial" w:cs="Arial"/>
          <w:sz w:val="22"/>
          <w:szCs w:val="22"/>
          <w:lang w:val="eu-ES"/>
        </w:rPr>
      </w:pPr>
    </w:p>
    <w:p w14:paraId="27132FDE" w14:textId="78F9D763" w:rsidR="00873565" w:rsidRPr="00873565" w:rsidRDefault="008C551C" w:rsidP="000A20E0">
      <w:pPr>
        <w:suppressAutoHyphens w:val="0"/>
        <w:spacing w:line="276" w:lineRule="auto"/>
        <w:jc w:val="both"/>
        <w:rPr>
          <w:rFonts w:ascii="Arial" w:hAnsi="Arial" w:cs="Arial"/>
          <w:b/>
          <w:bCs/>
          <w:sz w:val="22"/>
          <w:szCs w:val="22"/>
          <w:lang w:val="eu-ES"/>
        </w:rPr>
      </w:pPr>
      <w:r w:rsidRPr="00A144F1">
        <w:rPr>
          <w:rFonts w:ascii="Arial" w:hAnsi="Arial" w:cs="Arial"/>
          <w:b/>
          <w:bCs/>
          <w:i/>
          <w:iCs/>
          <w:sz w:val="22"/>
          <w:szCs w:val="22"/>
          <w:lang w:val="eu-ES"/>
        </w:rPr>
        <w:t>‘Donostiarra 2040. Topera’</w:t>
      </w:r>
      <w:r w:rsidR="000A20E0">
        <w:rPr>
          <w:rFonts w:ascii="Arial" w:hAnsi="Arial" w:cs="Arial"/>
          <w:b/>
          <w:bCs/>
          <w:sz w:val="22"/>
          <w:szCs w:val="22"/>
          <w:lang w:val="eu-ES"/>
        </w:rPr>
        <w:t xml:space="preserve"> kongresua</w:t>
      </w:r>
      <w:r w:rsidR="00873565">
        <w:rPr>
          <w:rFonts w:ascii="Arial" w:hAnsi="Arial" w:cs="Arial"/>
          <w:b/>
          <w:bCs/>
          <w:sz w:val="22"/>
          <w:szCs w:val="22"/>
          <w:lang w:val="eu-ES"/>
        </w:rPr>
        <w:t xml:space="preserve"> </w:t>
      </w:r>
      <w:r w:rsidR="00450C13" w:rsidRPr="00873565">
        <w:rPr>
          <w:rFonts w:ascii="Arial" w:hAnsi="Arial" w:cs="Arial"/>
          <w:b/>
          <w:bCs/>
          <w:sz w:val="22"/>
          <w:szCs w:val="22"/>
          <w:lang w:val="eu-ES"/>
        </w:rPr>
        <w:t>urtarrilean</w:t>
      </w:r>
    </w:p>
    <w:p w14:paraId="3BB1CB58" w14:textId="6E7C352E" w:rsidR="00873565"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br/>
        <w:t xml:space="preserve">Prozesuak aurrera jarraituko du datozen hilabeteetan, egindako diagnostikoak, herritarren artean jasotako iritziak, horien inguruan sortutako eztabaida eta adituen ekarpenak txertatuz. Lan honek guztiak bat egingo du urtarrilean </w:t>
      </w:r>
      <w:r w:rsidR="00825AC9" w:rsidRPr="000A1263">
        <w:rPr>
          <w:rFonts w:ascii="Arial" w:hAnsi="Arial" w:cs="Arial"/>
          <w:i/>
          <w:iCs/>
          <w:sz w:val="22"/>
          <w:szCs w:val="22"/>
        </w:rPr>
        <w:t>‘Donostiarra 2040. Topera’</w:t>
      </w:r>
      <w:r w:rsidRPr="00450C13">
        <w:rPr>
          <w:rFonts w:ascii="Arial" w:hAnsi="Arial" w:cs="Arial"/>
          <w:sz w:val="22"/>
          <w:szCs w:val="22"/>
          <w:lang w:val="eu-ES"/>
        </w:rPr>
        <w:t>. Laster emango ditu xehetasunak Udalak</w:t>
      </w:r>
      <w:r w:rsidR="00825AC9">
        <w:rPr>
          <w:rFonts w:ascii="Arial" w:hAnsi="Arial" w:cs="Arial"/>
          <w:sz w:val="22"/>
          <w:szCs w:val="22"/>
          <w:lang w:val="eu-ES"/>
        </w:rPr>
        <w:t xml:space="preserve"> horren inguruan</w:t>
      </w:r>
      <w:r w:rsidRPr="00450C13">
        <w:rPr>
          <w:rFonts w:ascii="Arial" w:hAnsi="Arial" w:cs="Arial"/>
          <w:sz w:val="22"/>
          <w:szCs w:val="22"/>
          <w:lang w:val="eu-ES"/>
        </w:rPr>
        <w:t>.</w:t>
      </w:r>
    </w:p>
    <w:p w14:paraId="1F68584A" w14:textId="77777777" w:rsidR="00873565" w:rsidRDefault="00450C13" w:rsidP="000A20E0">
      <w:pPr>
        <w:suppressAutoHyphens w:val="0"/>
        <w:spacing w:line="276" w:lineRule="auto"/>
        <w:jc w:val="both"/>
        <w:rPr>
          <w:rFonts w:ascii="Arial" w:hAnsi="Arial" w:cs="Arial"/>
          <w:sz w:val="22"/>
          <w:szCs w:val="22"/>
          <w:lang w:val="eu-ES"/>
        </w:rPr>
      </w:pPr>
      <w:r w:rsidRPr="00450C13">
        <w:rPr>
          <w:rFonts w:ascii="Arial" w:hAnsi="Arial" w:cs="Arial"/>
          <w:sz w:val="22"/>
          <w:szCs w:val="22"/>
          <w:lang w:val="eu-ES"/>
        </w:rPr>
        <w:br/>
        <w:t>Lehenago, urriaren 14an, Hiriaren Egoerari buruzko Eztabaida egingo da, eta gogoeta estrategiko horri eta datozen urteetako Donostiaren proiekzioari lotuta egongo da.</w:t>
      </w:r>
    </w:p>
    <w:p w14:paraId="7641542F" w14:textId="77777777" w:rsidR="00873565" w:rsidRDefault="00450C13" w:rsidP="00873565">
      <w:pPr>
        <w:suppressAutoHyphens w:val="0"/>
        <w:jc w:val="right"/>
        <w:rPr>
          <w:rFonts w:ascii="Arial" w:hAnsi="Arial" w:cs="Arial"/>
          <w:sz w:val="22"/>
          <w:szCs w:val="22"/>
          <w:lang w:val="eu-ES"/>
        </w:rPr>
      </w:pPr>
      <w:r w:rsidRPr="00450C13">
        <w:rPr>
          <w:rFonts w:ascii="Arial" w:hAnsi="Arial" w:cs="Arial"/>
          <w:sz w:val="22"/>
          <w:szCs w:val="22"/>
          <w:lang w:val="eu-ES"/>
        </w:rPr>
        <w:br/>
      </w:r>
    </w:p>
    <w:p w14:paraId="51708D64" w14:textId="589F670D" w:rsidR="00450C13" w:rsidRPr="00450C13" w:rsidRDefault="00450C13" w:rsidP="00873565">
      <w:pPr>
        <w:suppressAutoHyphens w:val="0"/>
        <w:jc w:val="right"/>
        <w:rPr>
          <w:rFonts w:ascii="Arial" w:hAnsi="Arial" w:cs="Arial"/>
          <w:sz w:val="22"/>
          <w:szCs w:val="22"/>
          <w:lang w:val="eu-ES"/>
        </w:rPr>
      </w:pPr>
      <w:r w:rsidRPr="00450C13">
        <w:rPr>
          <w:rFonts w:ascii="Arial" w:hAnsi="Arial" w:cs="Arial"/>
          <w:sz w:val="22"/>
          <w:szCs w:val="22"/>
          <w:lang w:val="eu-ES"/>
        </w:rPr>
        <w:t xml:space="preserve">Donostia, 2026ko irailaren 29a </w:t>
      </w:r>
    </w:p>
    <w:p w14:paraId="18D7A637" w14:textId="7051F526" w:rsidR="00450C13" w:rsidRDefault="00450C13" w:rsidP="00450C13">
      <w:pPr>
        <w:suppressAutoHyphens w:val="0"/>
        <w:rPr>
          <w:rFonts w:ascii="Arial" w:hAnsi="Arial" w:cs="Arial"/>
          <w:b/>
          <w:bCs/>
          <w:sz w:val="28"/>
          <w:szCs w:val="28"/>
        </w:rPr>
      </w:pPr>
      <w:r>
        <w:rPr>
          <w:rFonts w:ascii="Arial" w:hAnsi="Arial" w:cs="Arial"/>
          <w:b/>
          <w:bCs/>
          <w:sz w:val="28"/>
          <w:szCs w:val="28"/>
        </w:rPr>
        <w:br w:type="page"/>
      </w:r>
    </w:p>
    <w:p w14:paraId="01DCBDDA" w14:textId="5D7CD3D6" w:rsidR="00450C13" w:rsidRDefault="00994970" w:rsidP="000A20E0">
      <w:pPr>
        <w:spacing w:line="276" w:lineRule="auto"/>
        <w:jc w:val="center"/>
        <w:rPr>
          <w:rFonts w:ascii="Arial" w:hAnsi="Arial" w:cs="Arial"/>
          <w:b/>
          <w:bCs/>
          <w:sz w:val="28"/>
          <w:szCs w:val="28"/>
        </w:rPr>
      </w:pPr>
      <w:r>
        <w:rPr>
          <w:rFonts w:ascii="Arial" w:hAnsi="Arial" w:cs="Arial"/>
          <w:b/>
          <w:bCs/>
          <w:sz w:val="28"/>
          <w:szCs w:val="28"/>
        </w:rPr>
        <w:lastRenderedPageBreak/>
        <w:t>El</w:t>
      </w:r>
      <w:r w:rsidR="00FE2BCD" w:rsidRPr="00FE2BCD">
        <w:rPr>
          <w:rFonts w:ascii="Arial" w:hAnsi="Arial" w:cs="Arial"/>
          <w:b/>
          <w:bCs/>
          <w:sz w:val="28"/>
          <w:szCs w:val="28"/>
        </w:rPr>
        <w:t xml:space="preserve"> Ayuntamiento </w:t>
      </w:r>
      <w:r>
        <w:rPr>
          <w:rFonts w:ascii="Arial" w:hAnsi="Arial" w:cs="Arial"/>
          <w:b/>
          <w:bCs/>
          <w:sz w:val="28"/>
          <w:szCs w:val="28"/>
        </w:rPr>
        <w:t>abre una nueva</w:t>
      </w:r>
      <w:r w:rsidR="00FE2BCD" w:rsidRPr="00FE2BCD">
        <w:rPr>
          <w:rFonts w:ascii="Arial" w:hAnsi="Arial" w:cs="Arial"/>
          <w:b/>
          <w:bCs/>
          <w:sz w:val="28"/>
          <w:szCs w:val="28"/>
        </w:rPr>
        <w:t xml:space="preserve"> “plaza</w:t>
      </w:r>
      <w:r w:rsidR="0095363A">
        <w:rPr>
          <w:rFonts w:ascii="Arial" w:hAnsi="Arial" w:cs="Arial"/>
          <w:b/>
          <w:bCs/>
          <w:sz w:val="28"/>
          <w:szCs w:val="28"/>
        </w:rPr>
        <w:t>”</w:t>
      </w:r>
      <w:r w:rsidR="00FE2BCD" w:rsidRPr="00FE2BCD">
        <w:rPr>
          <w:rFonts w:ascii="Arial" w:hAnsi="Arial" w:cs="Arial"/>
          <w:b/>
          <w:bCs/>
          <w:sz w:val="28"/>
          <w:szCs w:val="28"/>
        </w:rPr>
        <w:t xml:space="preserve"> </w:t>
      </w:r>
      <w:r>
        <w:rPr>
          <w:rFonts w:ascii="Arial" w:hAnsi="Arial" w:cs="Arial"/>
          <w:b/>
          <w:bCs/>
          <w:sz w:val="28"/>
          <w:szCs w:val="28"/>
        </w:rPr>
        <w:t xml:space="preserve">para la comunicación </w:t>
      </w:r>
    </w:p>
    <w:p w14:paraId="502D5DC1" w14:textId="7DB41D80" w:rsidR="00FE2BCD" w:rsidRPr="00FE2BCD" w:rsidRDefault="00994970" w:rsidP="000A20E0">
      <w:pPr>
        <w:spacing w:line="276" w:lineRule="auto"/>
        <w:jc w:val="center"/>
        <w:rPr>
          <w:rFonts w:ascii="Arial" w:hAnsi="Arial" w:cs="Arial"/>
          <w:b/>
          <w:bCs/>
          <w:sz w:val="28"/>
          <w:szCs w:val="28"/>
        </w:rPr>
      </w:pPr>
      <w:r>
        <w:rPr>
          <w:rFonts w:ascii="Arial" w:hAnsi="Arial" w:cs="Arial"/>
          <w:b/>
          <w:bCs/>
          <w:sz w:val="28"/>
          <w:szCs w:val="28"/>
        </w:rPr>
        <w:t>y la participación ciudadana</w:t>
      </w:r>
    </w:p>
    <w:p w14:paraId="3389317E" w14:textId="77777777" w:rsidR="00FE2BCD" w:rsidRPr="00FE2BCD" w:rsidRDefault="00FE2BCD" w:rsidP="000A20E0">
      <w:pPr>
        <w:spacing w:line="276" w:lineRule="auto"/>
        <w:jc w:val="both"/>
        <w:rPr>
          <w:rFonts w:ascii="Arial" w:hAnsi="Arial" w:cs="Arial"/>
          <w:sz w:val="24"/>
          <w:szCs w:val="24"/>
        </w:rPr>
      </w:pPr>
    </w:p>
    <w:p w14:paraId="7F0E6D64" w14:textId="2A881076" w:rsidR="00FE2BCD" w:rsidRPr="000A1263" w:rsidRDefault="00994970" w:rsidP="000A20E0">
      <w:pPr>
        <w:spacing w:line="276" w:lineRule="auto"/>
        <w:jc w:val="center"/>
        <w:rPr>
          <w:rFonts w:ascii="Arial" w:hAnsi="Arial" w:cs="Arial"/>
          <w:i/>
          <w:iCs/>
          <w:sz w:val="22"/>
          <w:szCs w:val="22"/>
        </w:rPr>
      </w:pPr>
      <w:r>
        <w:rPr>
          <w:rFonts w:ascii="Arial" w:hAnsi="Arial" w:cs="Arial"/>
          <w:i/>
          <w:iCs/>
          <w:sz w:val="22"/>
          <w:szCs w:val="22"/>
        </w:rPr>
        <w:t>La renovada sala de prensa</w:t>
      </w:r>
      <w:r w:rsidR="00FE2BCD" w:rsidRPr="000A1263">
        <w:rPr>
          <w:rFonts w:ascii="Arial" w:hAnsi="Arial" w:cs="Arial"/>
          <w:i/>
          <w:iCs/>
          <w:sz w:val="22"/>
          <w:szCs w:val="22"/>
        </w:rPr>
        <w:t xml:space="preserve"> </w:t>
      </w:r>
      <w:r w:rsidR="0051192B">
        <w:rPr>
          <w:rFonts w:ascii="Arial" w:hAnsi="Arial" w:cs="Arial"/>
          <w:i/>
          <w:iCs/>
          <w:sz w:val="22"/>
          <w:szCs w:val="22"/>
        </w:rPr>
        <w:t>nace con la vocación de albergar</w:t>
      </w:r>
      <w:r w:rsidR="00FE2BCD" w:rsidRPr="000A1263">
        <w:rPr>
          <w:rFonts w:ascii="Arial" w:hAnsi="Arial" w:cs="Arial"/>
          <w:i/>
          <w:iCs/>
          <w:sz w:val="22"/>
          <w:szCs w:val="22"/>
        </w:rPr>
        <w:t xml:space="preserve"> encuentros para abordar el futuro de Donostia</w:t>
      </w:r>
      <w:r w:rsidR="000A1263" w:rsidRPr="000A1263">
        <w:rPr>
          <w:rFonts w:ascii="Arial" w:hAnsi="Arial" w:cs="Arial"/>
          <w:i/>
          <w:iCs/>
          <w:sz w:val="22"/>
          <w:szCs w:val="22"/>
        </w:rPr>
        <w:t xml:space="preserve"> dentro de la iniciativa</w:t>
      </w:r>
      <w:r w:rsidR="00FE2BCD" w:rsidRPr="000A1263">
        <w:rPr>
          <w:rFonts w:ascii="Arial" w:hAnsi="Arial" w:cs="Arial"/>
          <w:i/>
          <w:iCs/>
          <w:sz w:val="22"/>
          <w:szCs w:val="22"/>
        </w:rPr>
        <w:t xml:space="preserve"> ‘Donostiarra 2040. Topera’</w:t>
      </w:r>
    </w:p>
    <w:p w14:paraId="67878259" w14:textId="77777777" w:rsidR="00FE2BCD" w:rsidRPr="000A1263" w:rsidRDefault="00FE2BCD" w:rsidP="000A20E0">
      <w:pPr>
        <w:spacing w:line="276" w:lineRule="auto"/>
        <w:jc w:val="both"/>
        <w:rPr>
          <w:rFonts w:ascii="Arial" w:hAnsi="Arial" w:cs="Arial"/>
          <w:sz w:val="22"/>
          <w:szCs w:val="22"/>
        </w:rPr>
      </w:pPr>
    </w:p>
    <w:p w14:paraId="54A07542" w14:textId="5EAB72CF" w:rsidR="00FE2BCD" w:rsidRPr="0095363A" w:rsidRDefault="00FE2BCD" w:rsidP="000A20E0">
      <w:pPr>
        <w:spacing w:line="276" w:lineRule="auto"/>
        <w:jc w:val="both"/>
        <w:rPr>
          <w:rFonts w:ascii="Arial" w:hAnsi="Arial" w:cs="Arial"/>
          <w:i/>
          <w:iCs/>
          <w:sz w:val="22"/>
          <w:szCs w:val="22"/>
        </w:rPr>
      </w:pPr>
      <w:r w:rsidRPr="000A1263">
        <w:rPr>
          <w:rFonts w:ascii="Arial" w:hAnsi="Arial" w:cs="Arial"/>
          <w:sz w:val="22"/>
          <w:szCs w:val="22"/>
        </w:rPr>
        <w:t xml:space="preserve">El Ayuntamiento de Donostia / San Sebastián </w:t>
      </w:r>
      <w:r w:rsidR="00994970">
        <w:rPr>
          <w:rFonts w:ascii="Arial" w:hAnsi="Arial" w:cs="Arial"/>
          <w:sz w:val="22"/>
          <w:szCs w:val="22"/>
        </w:rPr>
        <w:t xml:space="preserve">ha presentado una sala de prensa renovada que nace con vocación de convertirse en un </w:t>
      </w:r>
      <w:r w:rsidRPr="000A1263">
        <w:rPr>
          <w:rFonts w:ascii="Arial" w:hAnsi="Arial" w:cs="Arial"/>
          <w:sz w:val="22"/>
          <w:szCs w:val="22"/>
        </w:rPr>
        <w:t xml:space="preserve">nuevo espacio de comunicación y encuentro con la ciudadanía. </w:t>
      </w:r>
      <w:r w:rsidR="00994970">
        <w:rPr>
          <w:rFonts w:ascii="Arial" w:hAnsi="Arial" w:cs="Arial"/>
          <w:sz w:val="22"/>
          <w:szCs w:val="22"/>
        </w:rPr>
        <w:t>Así, l</w:t>
      </w:r>
      <w:r w:rsidRPr="000A1263">
        <w:rPr>
          <w:rFonts w:ascii="Arial" w:hAnsi="Arial" w:cs="Arial"/>
          <w:sz w:val="22"/>
          <w:szCs w:val="22"/>
        </w:rPr>
        <w:t>a sala dejará de tener un uso exclusivamente vinculado a las comparecencias ante los medios y se configura como una “plaza” abierta a la participación, preparada para acoger reuniones, encuentros y sesiones de trabajo vinculadas a los principales debates de futuro de la ciudad</w:t>
      </w:r>
      <w:r w:rsidR="0095363A">
        <w:rPr>
          <w:rFonts w:ascii="Arial" w:hAnsi="Arial" w:cs="Arial"/>
          <w:sz w:val="22"/>
          <w:szCs w:val="22"/>
        </w:rPr>
        <w:t xml:space="preserve"> </w:t>
      </w:r>
      <w:r w:rsidR="00C00AC9">
        <w:rPr>
          <w:rFonts w:ascii="Arial" w:hAnsi="Arial" w:cs="Arial"/>
          <w:sz w:val="22"/>
          <w:szCs w:val="22"/>
        </w:rPr>
        <w:t>dentro de</w:t>
      </w:r>
      <w:r w:rsidR="0095363A">
        <w:rPr>
          <w:rFonts w:ascii="Arial" w:hAnsi="Arial" w:cs="Arial"/>
          <w:sz w:val="22"/>
          <w:szCs w:val="22"/>
        </w:rPr>
        <w:t xml:space="preserve"> la iniciativa </w:t>
      </w:r>
      <w:r w:rsidR="0095363A" w:rsidRPr="000A1263">
        <w:rPr>
          <w:rFonts w:ascii="Arial" w:hAnsi="Arial" w:cs="Arial"/>
          <w:i/>
          <w:iCs/>
          <w:sz w:val="22"/>
          <w:szCs w:val="22"/>
        </w:rPr>
        <w:t>‘Donostiarra 2040. Topera’</w:t>
      </w:r>
      <w:r w:rsidRPr="000A1263">
        <w:rPr>
          <w:rFonts w:ascii="Arial" w:hAnsi="Arial" w:cs="Arial"/>
          <w:sz w:val="22"/>
          <w:szCs w:val="22"/>
        </w:rPr>
        <w:t>.</w:t>
      </w:r>
    </w:p>
    <w:p w14:paraId="2ABF5885" w14:textId="77777777" w:rsidR="00FE2BCD" w:rsidRPr="000A1263" w:rsidRDefault="00FE2BCD" w:rsidP="000A20E0">
      <w:pPr>
        <w:spacing w:line="276" w:lineRule="auto"/>
        <w:jc w:val="both"/>
        <w:rPr>
          <w:rFonts w:ascii="Arial" w:hAnsi="Arial" w:cs="Arial"/>
          <w:sz w:val="22"/>
          <w:szCs w:val="22"/>
        </w:rPr>
      </w:pPr>
    </w:p>
    <w:p w14:paraId="127F333C" w14:textId="4F6F149C" w:rsidR="00FE2BCD" w:rsidRDefault="00FE2BCD" w:rsidP="000A20E0">
      <w:pPr>
        <w:spacing w:line="276" w:lineRule="auto"/>
        <w:jc w:val="both"/>
        <w:rPr>
          <w:rFonts w:ascii="Arial" w:hAnsi="Arial" w:cs="Arial"/>
          <w:sz w:val="22"/>
          <w:szCs w:val="22"/>
        </w:rPr>
      </w:pPr>
      <w:r w:rsidRPr="000A1263">
        <w:rPr>
          <w:rFonts w:ascii="Arial" w:hAnsi="Arial" w:cs="Arial"/>
          <w:sz w:val="22"/>
          <w:szCs w:val="22"/>
        </w:rPr>
        <w:t>El alcalde Jon Insausti ha enmarcado esta transformación en su compromiso de “escuchar más y mejor” y reforzar la comunicación y la rendición de cuentas con</w:t>
      </w:r>
      <w:r w:rsidR="008D5841">
        <w:rPr>
          <w:rFonts w:ascii="Arial" w:hAnsi="Arial" w:cs="Arial"/>
          <w:sz w:val="22"/>
          <w:szCs w:val="22"/>
        </w:rPr>
        <w:t xml:space="preserve"> las y </w:t>
      </w:r>
      <w:r w:rsidRPr="000A1263">
        <w:rPr>
          <w:rFonts w:ascii="Arial" w:hAnsi="Arial" w:cs="Arial"/>
          <w:sz w:val="22"/>
          <w:szCs w:val="22"/>
        </w:rPr>
        <w:t xml:space="preserve"> los donostiarras. “Queremos que esta sala sea mucho más que el lugar desde el que contamos lo que hace el Ayuntamiento. Queremos convertirla en una plaza en la que escuchar, compartir y pensar juntos la Donostia que viene. El futuro de la ciudad no se puede construir desde un despacho. Tenemos que abrir espacios, escuchar a</w:t>
      </w:r>
      <w:r w:rsidR="007A7BF6">
        <w:rPr>
          <w:rFonts w:ascii="Arial" w:hAnsi="Arial" w:cs="Arial"/>
          <w:sz w:val="22"/>
          <w:szCs w:val="22"/>
        </w:rPr>
        <w:t xml:space="preserve"> las y</w:t>
      </w:r>
      <w:r w:rsidRPr="000A1263">
        <w:rPr>
          <w:rFonts w:ascii="Arial" w:hAnsi="Arial" w:cs="Arial"/>
          <w:sz w:val="22"/>
          <w:szCs w:val="22"/>
        </w:rPr>
        <w:t xml:space="preserve"> los donostiarras y convertir esa conversación en decisiones</w:t>
      </w:r>
      <w:r w:rsidR="00994970">
        <w:rPr>
          <w:rFonts w:ascii="Arial" w:hAnsi="Arial" w:cs="Arial"/>
          <w:sz w:val="22"/>
          <w:szCs w:val="22"/>
        </w:rPr>
        <w:t>, máxime en tiempos en los que el populismo y los extremismos ganan terreno</w:t>
      </w:r>
      <w:r w:rsidRPr="000A1263">
        <w:rPr>
          <w:rFonts w:ascii="Arial" w:hAnsi="Arial" w:cs="Arial"/>
          <w:sz w:val="22"/>
          <w:szCs w:val="22"/>
        </w:rPr>
        <w:t xml:space="preserve">”, ha señalado. </w:t>
      </w:r>
    </w:p>
    <w:p w14:paraId="359DA5D5" w14:textId="77777777" w:rsidR="00C00AC9" w:rsidRDefault="00C00AC9" w:rsidP="000A20E0">
      <w:pPr>
        <w:spacing w:line="276" w:lineRule="auto"/>
        <w:jc w:val="both"/>
        <w:rPr>
          <w:rFonts w:ascii="Arial" w:hAnsi="Arial" w:cs="Arial"/>
          <w:sz w:val="22"/>
          <w:szCs w:val="22"/>
        </w:rPr>
      </w:pPr>
    </w:p>
    <w:p w14:paraId="12CC9770" w14:textId="09937B10" w:rsidR="00C00AC9" w:rsidRPr="000A1263" w:rsidRDefault="00C00AC9" w:rsidP="000A20E0">
      <w:pPr>
        <w:spacing w:line="276" w:lineRule="auto"/>
        <w:jc w:val="both"/>
        <w:rPr>
          <w:rFonts w:ascii="Arial" w:hAnsi="Arial" w:cs="Arial"/>
          <w:sz w:val="22"/>
          <w:szCs w:val="22"/>
        </w:rPr>
      </w:pPr>
      <w:r w:rsidRPr="000A1263">
        <w:rPr>
          <w:rFonts w:ascii="Arial" w:hAnsi="Arial" w:cs="Arial"/>
          <w:sz w:val="22"/>
          <w:szCs w:val="22"/>
        </w:rPr>
        <w:t>El nuevo espacio</w:t>
      </w:r>
      <w:r w:rsidR="007A7BF6">
        <w:rPr>
          <w:rFonts w:ascii="Arial" w:hAnsi="Arial" w:cs="Arial"/>
          <w:sz w:val="22"/>
          <w:szCs w:val="22"/>
        </w:rPr>
        <w:t xml:space="preserve"> estrenado esta mañana</w:t>
      </w:r>
      <w:r w:rsidRPr="000A1263">
        <w:rPr>
          <w:rFonts w:ascii="Arial" w:hAnsi="Arial" w:cs="Arial"/>
          <w:sz w:val="22"/>
          <w:szCs w:val="22"/>
        </w:rPr>
        <w:t xml:space="preserve"> cuenta con pantallas, iluminación renovada, mesas funcionales y una configuración más abierta, con capacidad para alrededor de 50 personas. Entre sus primeros usos </w:t>
      </w:r>
      <w:r w:rsidR="002F6EDD">
        <w:rPr>
          <w:rFonts w:ascii="Arial" w:hAnsi="Arial" w:cs="Arial"/>
          <w:sz w:val="22"/>
          <w:szCs w:val="22"/>
        </w:rPr>
        <w:t xml:space="preserve">abiertos a la ciudadanía </w:t>
      </w:r>
      <w:r w:rsidRPr="000A1263">
        <w:rPr>
          <w:rFonts w:ascii="Arial" w:hAnsi="Arial" w:cs="Arial"/>
          <w:sz w:val="22"/>
          <w:szCs w:val="22"/>
        </w:rPr>
        <w:t>está previsto que acoja las reuniones participativas del Plan General de Ordenación Urbana que el Ayuntamiento ha puesto en marcha recientemente.</w:t>
      </w:r>
    </w:p>
    <w:p w14:paraId="34DD3DE5" w14:textId="77777777" w:rsidR="00FE2BCD" w:rsidRPr="000A1263" w:rsidRDefault="00FE2BCD" w:rsidP="000A20E0">
      <w:pPr>
        <w:spacing w:line="276" w:lineRule="auto"/>
        <w:jc w:val="both"/>
        <w:rPr>
          <w:rFonts w:ascii="Arial" w:hAnsi="Arial" w:cs="Arial"/>
          <w:sz w:val="22"/>
          <w:szCs w:val="22"/>
        </w:rPr>
      </w:pPr>
    </w:p>
    <w:p w14:paraId="269C3D67" w14:textId="77777777" w:rsidR="00FE2BCD" w:rsidRPr="000A1263" w:rsidRDefault="00FE2BCD" w:rsidP="000A20E0">
      <w:pPr>
        <w:spacing w:line="276" w:lineRule="auto"/>
        <w:jc w:val="both"/>
        <w:rPr>
          <w:rFonts w:ascii="Arial" w:hAnsi="Arial" w:cs="Arial"/>
          <w:b/>
          <w:bCs/>
          <w:sz w:val="22"/>
          <w:szCs w:val="22"/>
        </w:rPr>
      </w:pPr>
      <w:r w:rsidRPr="000A1263">
        <w:rPr>
          <w:rFonts w:ascii="Arial" w:hAnsi="Arial" w:cs="Arial"/>
          <w:b/>
          <w:bCs/>
          <w:sz w:val="22"/>
          <w:szCs w:val="22"/>
        </w:rPr>
        <w:t>Topera abre una nueva fase de participación ciudadana</w:t>
      </w:r>
    </w:p>
    <w:p w14:paraId="52EC6FA2" w14:textId="77777777" w:rsidR="00FE2BCD" w:rsidRPr="000A1263" w:rsidRDefault="00FE2BCD" w:rsidP="000A20E0">
      <w:pPr>
        <w:spacing w:line="276" w:lineRule="auto"/>
        <w:jc w:val="both"/>
        <w:rPr>
          <w:rFonts w:ascii="Arial" w:hAnsi="Arial" w:cs="Arial"/>
          <w:sz w:val="22"/>
          <w:szCs w:val="22"/>
        </w:rPr>
      </w:pPr>
    </w:p>
    <w:p w14:paraId="5383842D" w14:textId="354BF476"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La apertura de esta nueva “plaza” coincide con un nuevo paso dentro de</w:t>
      </w:r>
      <w:r w:rsidR="00E20457">
        <w:rPr>
          <w:rFonts w:ascii="Arial" w:hAnsi="Arial" w:cs="Arial"/>
          <w:sz w:val="22"/>
          <w:szCs w:val="22"/>
        </w:rPr>
        <w:t xml:space="preserve"> </w:t>
      </w:r>
      <w:r w:rsidRPr="00E20457">
        <w:rPr>
          <w:rFonts w:ascii="Arial" w:hAnsi="Arial" w:cs="Arial"/>
          <w:i/>
          <w:iCs/>
          <w:sz w:val="22"/>
          <w:szCs w:val="22"/>
        </w:rPr>
        <w:t>‘Donostiarra 2040. Topera’</w:t>
      </w:r>
      <w:r w:rsidRPr="000A1263">
        <w:rPr>
          <w:rFonts w:ascii="Arial" w:hAnsi="Arial" w:cs="Arial"/>
          <w:sz w:val="22"/>
          <w:szCs w:val="22"/>
        </w:rPr>
        <w:t>, el proceso puesto en marcha por el Ayuntamiento para impulsar una reflexión colectiva sobre el futuro de la ciudad. La iniciativa arrancó con siete mesas temáticas en torno a vivienda; ciudad de proximidad e infraestructuras; economía e innovación; cuidados; seguridad y cohesión social; cultura e identidad; y confianza institucional y alianzas estratégicas.</w:t>
      </w:r>
    </w:p>
    <w:p w14:paraId="77728285" w14:textId="77777777" w:rsidR="00FE2BCD" w:rsidRPr="000A1263" w:rsidRDefault="00FE2BCD" w:rsidP="000A20E0">
      <w:pPr>
        <w:spacing w:line="276" w:lineRule="auto"/>
        <w:jc w:val="both"/>
        <w:rPr>
          <w:rFonts w:ascii="Arial" w:hAnsi="Arial" w:cs="Arial"/>
          <w:sz w:val="22"/>
          <w:szCs w:val="22"/>
        </w:rPr>
      </w:pPr>
    </w:p>
    <w:p w14:paraId="7F060FCA" w14:textId="77777777"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El trabajo realizado hasta ahora ha permitido elaborar siete diagnósticos, uno por cada mesa temática. A partir de ellos, el proceso se abrirá ahora a una participación más amplia de asociaciones y ciudadanía, con el objetivo de incorporar nuevas opiniones y propuestas a la reflexión sobre la Donostia de 2040.</w:t>
      </w:r>
    </w:p>
    <w:p w14:paraId="2698B2BE" w14:textId="77777777" w:rsidR="00FE2BCD" w:rsidRPr="000A1263" w:rsidRDefault="00FE2BCD" w:rsidP="000A20E0">
      <w:pPr>
        <w:spacing w:line="276" w:lineRule="auto"/>
        <w:jc w:val="both"/>
        <w:rPr>
          <w:rFonts w:ascii="Arial" w:hAnsi="Arial" w:cs="Arial"/>
          <w:sz w:val="22"/>
          <w:szCs w:val="22"/>
        </w:rPr>
      </w:pPr>
    </w:p>
    <w:p w14:paraId="4B0DEE53" w14:textId="06291540"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 xml:space="preserve">Para canalizar estas aportaciones, el Ayuntamiento pondrá en marcha la </w:t>
      </w:r>
      <w:r w:rsidRPr="008E3041">
        <w:rPr>
          <w:rFonts w:ascii="Arial" w:hAnsi="Arial" w:cs="Arial"/>
          <w:b/>
          <w:bCs/>
          <w:sz w:val="22"/>
          <w:szCs w:val="22"/>
        </w:rPr>
        <w:t>Oficina Topera,</w:t>
      </w:r>
      <w:r w:rsidRPr="000A1263">
        <w:rPr>
          <w:rFonts w:ascii="Arial" w:hAnsi="Arial" w:cs="Arial"/>
          <w:sz w:val="22"/>
          <w:szCs w:val="22"/>
        </w:rPr>
        <w:t xml:space="preserve"> que permitirá recoger las propuestas de </w:t>
      </w:r>
      <w:r w:rsidR="008E3041">
        <w:rPr>
          <w:rFonts w:ascii="Arial" w:hAnsi="Arial" w:cs="Arial"/>
          <w:sz w:val="22"/>
          <w:szCs w:val="22"/>
        </w:rPr>
        <w:t xml:space="preserve">las y </w:t>
      </w:r>
      <w:r w:rsidRPr="000A1263">
        <w:rPr>
          <w:rFonts w:ascii="Arial" w:hAnsi="Arial" w:cs="Arial"/>
          <w:sz w:val="22"/>
          <w:szCs w:val="22"/>
        </w:rPr>
        <w:t>los donostiarras y sumarlas al trabajo realizado por las mesas y a las aportaciones de personas expertas.</w:t>
      </w:r>
      <w:r w:rsidR="00A144F1">
        <w:rPr>
          <w:rFonts w:ascii="Arial" w:hAnsi="Arial" w:cs="Arial"/>
          <w:sz w:val="22"/>
          <w:szCs w:val="22"/>
        </w:rPr>
        <w:t xml:space="preserve"> Esta oficina </w:t>
      </w:r>
      <w:r w:rsidR="00A144F1">
        <w:rPr>
          <w:rFonts w:ascii="Arial" w:hAnsi="Arial" w:cs="Arial"/>
          <w:sz w:val="22"/>
          <w:szCs w:val="22"/>
        </w:rPr>
        <w:lastRenderedPageBreak/>
        <w:t>constará de un espacio físico en el Ayuntamiento y de un buzón virtual en la web donostia.eus/donostiarra2040.</w:t>
      </w:r>
    </w:p>
    <w:p w14:paraId="707CD50B" w14:textId="77777777" w:rsidR="00FE2BCD" w:rsidRPr="000A1263" w:rsidRDefault="00FE2BCD" w:rsidP="000A20E0">
      <w:pPr>
        <w:spacing w:line="276" w:lineRule="auto"/>
        <w:jc w:val="both"/>
        <w:rPr>
          <w:rFonts w:ascii="Arial" w:hAnsi="Arial" w:cs="Arial"/>
          <w:sz w:val="22"/>
          <w:szCs w:val="22"/>
        </w:rPr>
      </w:pPr>
    </w:p>
    <w:p w14:paraId="0006009C" w14:textId="292C533D"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“Ha llegado el momento de dar velocidad a Topera. Ya tenemos diagnósticos y reflexiones encima de la mesa y ahora toca abrir todavía más la conversación. Queremos escuchar a asociaciones y ciudadan</w:t>
      </w:r>
      <w:r w:rsidR="008E3041">
        <w:rPr>
          <w:rFonts w:ascii="Arial" w:hAnsi="Arial" w:cs="Arial"/>
          <w:sz w:val="22"/>
          <w:szCs w:val="22"/>
        </w:rPr>
        <w:t>ía</w:t>
      </w:r>
      <w:r w:rsidRPr="000A1263">
        <w:rPr>
          <w:rFonts w:ascii="Arial" w:hAnsi="Arial" w:cs="Arial"/>
          <w:sz w:val="22"/>
          <w:szCs w:val="22"/>
        </w:rPr>
        <w:t>, incorporar sus ideas y dibujar entre tod</w:t>
      </w:r>
      <w:r w:rsidR="008E3041">
        <w:rPr>
          <w:rFonts w:ascii="Arial" w:hAnsi="Arial" w:cs="Arial"/>
          <w:sz w:val="22"/>
          <w:szCs w:val="22"/>
        </w:rPr>
        <w:t>as y todos</w:t>
      </w:r>
      <w:r w:rsidRPr="000A1263">
        <w:rPr>
          <w:rFonts w:ascii="Arial" w:hAnsi="Arial" w:cs="Arial"/>
          <w:sz w:val="22"/>
          <w:szCs w:val="22"/>
        </w:rPr>
        <w:t xml:space="preserve"> la Donostia que queremos ser en 2040”, ha destacado Jon Insausti. </w:t>
      </w:r>
    </w:p>
    <w:p w14:paraId="01520CA9" w14:textId="77777777" w:rsidR="00FE2BCD" w:rsidRPr="000A1263" w:rsidRDefault="00FE2BCD" w:rsidP="000A20E0">
      <w:pPr>
        <w:spacing w:line="276" w:lineRule="auto"/>
        <w:jc w:val="both"/>
        <w:rPr>
          <w:rFonts w:ascii="Arial" w:hAnsi="Arial" w:cs="Arial"/>
          <w:sz w:val="22"/>
          <w:szCs w:val="22"/>
        </w:rPr>
      </w:pPr>
    </w:p>
    <w:p w14:paraId="43BC5469" w14:textId="77777777" w:rsidR="00FE2BCD" w:rsidRPr="000A1263" w:rsidRDefault="00FE2BCD" w:rsidP="000A20E0">
      <w:pPr>
        <w:spacing w:line="276" w:lineRule="auto"/>
        <w:jc w:val="both"/>
        <w:rPr>
          <w:rFonts w:ascii="Arial" w:hAnsi="Arial" w:cs="Arial"/>
          <w:b/>
          <w:bCs/>
          <w:sz w:val="22"/>
          <w:szCs w:val="22"/>
        </w:rPr>
      </w:pPr>
      <w:r w:rsidRPr="000A1263">
        <w:rPr>
          <w:rFonts w:ascii="Arial" w:hAnsi="Arial" w:cs="Arial"/>
          <w:b/>
          <w:bCs/>
          <w:sz w:val="22"/>
          <w:szCs w:val="22"/>
        </w:rPr>
        <w:t>Siete retos para la Donostia de 2040</w:t>
      </w:r>
    </w:p>
    <w:p w14:paraId="2AFF1D4D" w14:textId="77777777" w:rsidR="00FE2BCD" w:rsidRPr="000A1263" w:rsidRDefault="00FE2BCD" w:rsidP="000A20E0">
      <w:pPr>
        <w:spacing w:line="276" w:lineRule="auto"/>
        <w:jc w:val="both"/>
        <w:rPr>
          <w:rFonts w:ascii="Arial" w:hAnsi="Arial" w:cs="Arial"/>
          <w:sz w:val="22"/>
          <w:szCs w:val="22"/>
        </w:rPr>
      </w:pPr>
    </w:p>
    <w:p w14:paraId="1813D104" w14:textId="7DC5ED65"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Los primeros diagnósticos dibujan</w:t>
      </w:r>
      <w:r w:rsidR="00A91AA7">
        <w:rPr>
          <w:rFonts w:ascii="Arial" w:hAnsi="Arial" w:cs="Arial"/>
          <w:sz w:val="22"/>
          <w:szCs w:val="22"/>
        </w:rPr>
        <w:t xml:space="preserve"> ya</w:t>
      </w:r>
      <w:r w:rsidRPr="000A1263">
        <w:rPr>
          <w:rFonts w:ascii="Arial" w:hAnsi="Arial" w:cs="Arial"/>
          <w:sz w:val="22"/>
          <w:szCs w:val="22"/>
        </w:rPr>
        <w:t xml:space="preserve"> algunos de los principales desafíos que deberá abordar la ciudad durante los próximos años. En materia de </w:t>
      </w:r>
      <w:r w:rsidRPr="00B172FD">
        <w:rPr>
          <w:rFonts w:ascii="Arial" w:hAnsi="Arial" w:cs="Arial"/>
          <w:b/>
          <w:bCs/>
          <w:sz w:val="22"/>
          <w:szCs w:val="22"/>
        </w:rPr>
        <w:t>vivienda</w:t>
      </w:r>
      <w:r w:rsidRPr="000A1263">
        <w:rPr>
          <w:rFonts w:ascii="Arial" w:hAnsi="Arial" w:cs="Arial"/>
          <w:sz w:val="22"/>
          <w:szCs w:val="22"/>
        </w:rPr>
        <w:t>, se identifica la necesidad de ampliar la oferta asequible, adaptar un parque residencial envejecido y avanzar hacia barrios cohesionados y accesibles, con un horizonte de entre 8.500 y 10.000 nuevas viviendas para 2040.</w:t>
      </w:r>
    </w:p>
    <w:p w14:paraId="4B464937" w14:textId="77777777" w:rsidR="00FE2BCD" w:rsidRPr="000A1263" w:rsidRDefault="00FE2BCD" w:rsidP="000A20E0">
      <w:pPr>
        <w:spacing w:line="276" w:lineRule="auto"/>
        <w:jc w:val="both"/>
        <w:rPr>
          <w:rFonts w:ascii="Arial" w:hAnsi="Arial" w:cs="Arial"/>
          <w:sz w:val="22"/>
          <w:szCs w:val="22"/>
        </w:rPr>
      </w:pPr>
    </w:p>
    <w:p w14:paraId="627396C0" w14:textId="77777777"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 xml:space="preserve">En cuanto al </w:t>
      </w:r>
      <w:r w:rsidRPr="00B172FD">
        <w:rPr>
          <w:rFonts w:ascii="Arial" w:hAnsi="Arial" w:cs="Arial"/>
          <w:b/>
          <w:bCs/>
          <w:sz w:val="22"/>
          <w:szCs w:val="22"/>
        </w:rPr>
        <w:t>modelo urbano,</w:t>
      </w:r>
      <w:r w:rsidRPr="000A1263">
        <w:rPr>
          <w:rFonts w:ascii="Arial" w:hAnsi="Arial" w:cs="Arial"/>
          <w:sz w:val="22"/>
          <w:szCs w:val="22"/>
        </w:rPr>
        <w:t xml:space="preserve"> se plantea avanzar hacia una ciudad de proximidad, mejorando las conexiones y el acceso a los servicios y atendiendo a nuevas centralidades como el eje Rekalde-Galarreta-Miramón-Hospitales-Anoeta. El diagnóstico destaca asimismo la fortaleza de la </w:t>
      </w:r>
      <w:r w:rsidRPr="00B172FD">
        <w:rPr>
          <w:rFonts w:ascii="Arial" w:hAnsi="Arial" w:cs="Arial"/>
          <w:b/>
          <w:bCs/>
          <w:sz w:val="22"/>
          <w:szCs w:val="22"/>
        </w:rPr>
        <w:t>economía</w:t>
      </w:r>
      <w:r w:rsidRPr="000A1263">
        <w:rPr>
          <w:rFonts w:ascii="Arial" w:hAnsi="Arial" w:cs="Arial"/>
          <w:sz w:val="22"/>
          <w:szCs w:val="22"/>
        </w:rPr>
        <w:t xml:space="preserve"> donostiarra basada en el conocimiento y sitúa entre sus retos la atracción de talento, el relevo generacional y el fortalecimiento de su ecosistema de innovación.</w:t>
      </w:r>
    </w:p>
    <w:p w14:paraId="076B2071" w14:textId="77777777" w:rsidR="00FE2BCD" w:rsidRPr="000A1263" w:rsidRDefault="00FE2BCD" w:rsidP="000A20E0">
      <w:pPr>
        <w:spacing w:line="276" w:lineRule="auto"/>
        <w:jc w:val="both"/>
        <w:rPr>
          <w:rFonts w:ascii="Arial" w:hAnsi="Arial" w:cs="Arial"/>
          <w:sz w:val="22"/>
          <w:szCs w:val="22"/>
        </w:rPr>
      </w:pPr>
    </w:p>
    <w:p w14:paraId="33C8369D" w14:textId="77777777"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 xml:space="preserve">El envejecimiento de la población y la baja natalidad apuntan, por su parte, hacia la necesidad de evolucionar hacia un modelo de </w:t>
      </w:r>
      <w:r w:rsidRPr="00B172FD">
        <w:rPr>
          <w:rFonts w:ascii="Arial" w:hAnsi="Arial" w:cs="Arial"/>
          <w:b/>
          <w:bCs/>
          <w:sz w:val="22"/>
          <w:szCs w:val="22"/>
        </w:rPr>
        <w:t>cuidados</w:t>
      </w:r>
      <w:r w:rsidRPr="000A1263">
        <w:rPr>
          <w:rFonts w:ascii="Arial" w:hAnsi="Arial" w:cs="Arial"/>
          <w:sz w:val="22"/>
          <w:szCs w:val="22"/>
        </w:rPr>
        <w:t xml:space="preserve"> más sostenible y comunitario, mientras que en materia de </w:t>
      </w:r>
      <w:r w:rsidRPr="00B172FD">
        <w:rPr>
          <w:rFonts w:ascii="Arial" w:hAnsi="Arial" w:cs="Arial"/>
          <w:b/>
          <w:bCs/>
          <w:sz w:val="22"/>
          <w:szCs w:val="22"/>
        </w:rPr>
        <w:t>seguridad</w:t>
      </w:r>
      <w:r w:rsidRPr="000A1263">
        <w:rPr>
          <w:rFonts w:ascii="Arial" w:hAnsi="Arial" w:cs="Arial"/>
          <w:sz w:val="22"/>
          <w:szCs w:val="22"/>
        </w:rPr>
        <w:t xml:space="preserve"> se propone avanzar en un enfoque integral y preventivo estrechamente relacionado con la convivencia y la cohesión social.</w:t>
      </w:r>
    </w:p>
    <w:p w14:paraId="22E3FB48" w14:textId="77777777" w:rsidR="00FE2BCD" w:rsidRPr="000A1263" w:rsidRDefault="00FE2BCD" w:rsidP="000A20E0">
      <w:pPr>
        <w:spacing w:line="276" w:lineRule="auto"/>
        <w:jc w:val="both"/>
        <w:rPr>
          <w:rFonts w:ascii="Arial" w:hAnsi="Arial" w:cs="Arial"/>
          <w:sz w:val="22"/>
          <w:szCs w:val="22"/>
        </w:rPr>
      </w:pPr>
    </w:p>
    <w:p w14:paraId="1F2BAF42" w14:textId="77777777"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 xml:space="preserve">La reflexión aborda igualmente la </w:t>
      </w:r>
      <w:r w:rsidRPr="00B172FD">
        <w:rPr>
          <w:rFonts w:ascii="Arial" w:hAnsi="Arial" w:cs="Arial"/>
          <w:b/>
          <w:bCs/>
          <w:sz w:val="22"/>
          <w:szCs w:val="22"/>
        </w:rPr>
        <w:t>identidad cultural y lingüística</w:t>
      </w:r>
      <w:r w:rsidRPr="000A1263">
        <w:rPr>
          <w:rFonts w:ascii="Arial" w:hAnsi="Arial" w:cs="Arial"/>
          <w:sz w:val="22"/>
          <w:szCs w:val="22"/>
        </w:rPr>
        <w:t xml:space="preserve"> de Donostia, la necesidad de equilibrar la cultura de proximidad con los grandes acontecimientos y el posicionamiento internacional de la ciudad. Finalmente, el séptimo eje sitúa el foco sobre la </w:t>
      </w:r>
      <w:r w:rsidRPr="00B172FD">
        <w:rPr>
          <w:rFonts w:ascii="Arial" w:hAnsi="Arial" w:cs="Arial"/>
          <w:b/>
          <w:bCs/>
          <w:sz w:val="22"/>
          <w:szCs w:val="22"/>
        </w:rPr>
        <w:t>confianza en las instituciones</w:t>
      </w:r>
      <w:r w:rsidRPr="000A1263">
        <w:rPr>
          <w:rFonts w:ascii="Arial" w:hAnsi="Arial" w:cs="Arial"/>
          <w:sz w:val="22"/>
          <w:szCs w:val="22"/>
        </w:rPr>
        <w:t xml:space="preserve"> y la necesidad de una democracia más cercana, participativa e inclusiva.</w:t>
      </w:r>
    </w:p>
    <w:p w14:paraId="69EF2FFF" w14:textId="77777777" w:rsidR="00FE2BCD" w:rsidRPr="000A1263" w:rsidRDefault="00FE2BCD" w:rsidP="000A20E0">
      <w:pPr>
        <w:spacing w:line="276" w:lineRule="auto"/>
        <w:jc w:val="both"/>
        <w:rPr>
          <w:rFonts w:ascii="Arial" w:hAnsi="Arial" w:cs="Arial"/>
          <w:sz w:val="22"/>
          <w:szCs w:val="22"/>
        </w:rPr>
      </w:pPr>
    </w:p>
    <w:p w14:paraId="18112C3F" w14:textId="77777777" w:rsidR="00FE2BCD" w:rsidRPr="000A1263" w:rsidRDefault="00FE2BCD" w:rsidP="000A20E0">
      <w:pPr>
        <w:spacing w:line="276" w:lineRule="auto"/>
        <w:jc w:val="both"/>
        <w:rPr>
          <w:rFonts w:ascii="Arial" w:hAnsi="Arial" w:cs="Arial"/>
          <w:b/>
          <w:bCs/>
          <w:sz w:val="22"/>
          <w:szCs w:val="22"/>
        </w:rPr>
      </w:pPr>
      <w:r w:rsidRPr="000A1263">
        <w:rPr>
          <w:rFonts w:ascii="Arial" w:hAnsi="Arial" w:cs="Arial"/>
          <w:b/>
          <w:bCs/>
          <w:sz w:val="22"/>
          <w:szCs w:val="22"/>
        </w:rPr>
        <w:t xml:space="preserve">Congreso </w:t>
      </w:r>
      <w:r w:rsidRPr="00F70392">
        <w:rPr>
          <w:rFonts w:ascii="Arial" w:hAnsi="Arial" w:cs="Arial"/>
          <w:b/>
          <w:bCs/>
          <w:i/>
          <w:iCs/>
          <w:sz w:val="22"/>
          <w:szCs w:val="22"/>
        </w:rPr>
        <w:t>‘Donostiarra 2040. Topera’</w:t>
      </w:r>
      <w:r w:rsidRPr="000A1263">
        <w:rPr>
          <w:rFonts w:ascii="Arial" w:hAnsi="Arial" w:cs="Arial"/>
          <w:b/>
          <w:bCs/>
          <w:sz w:val="22"/>
          <w:szCs w:val="22"/>
        </w:rPr>
        <w:t xml:space="preserve"> en enero</w:t>
      </w:r>
    </w:p>
    <w:p w14:paraId="65DB21DC" w14:textId="77777777" w:rsidR="00FE2BCD" w:rsidRPr="000A1263" w:rsidRDefault="00FE2BCD" w:rsidP="000A20E0">
      <w:pPr>
        <w:spacing w:line="276" w:lineRule="auto"/>
        <w:jc w:val="both"/>
        <w:rPr>
          <w:rFonts w:ascii="Arial" w:hAnsi="Arial" w:cs="Arial"/>
          <w:sz w:val="22"/>
          <w:szCs w:val="22"/>
        </w:rPr>
      </w:pPr>
    </w:p>
    <w:p w14:paraId="22AEDEDF" w14:textId="6A75E1DA" w:rsidR="00FE2BCD" w:rsidRPr="000A1263" w:rsidRDefault="00FE2BCD" w:rsidP="000A20E0">
      <w:pPr>
        <w:spacing w:line="276" w:lineRule="auto"/>
        <w:jc w:val="both"/>
        <w:rPr>
          <w:rFonts w:ascii="Arial" w:hAnsi="Arial" w:cs="Arial"/>
          <w:sz w:val="22"/>
          <w:szCs w:val="22"/>
        </w:rPr>
      </w:pPr>
      <w:r w:rsidRPr="000A1263">
        <w:rPr>
          <w:rFonts w:ascii="Arial" w:hAnsi="Arial" w:cs="Arial"/>
          <w:sz w:val="22"/>
          <w:szCs w:val="22"/>
        </w:rPr>
        <w:t xml:space="preserve">El proceso continuará durante los próximos meses incorporando los diagnósticos elaborados, las opiniones recogidas entre la ciudadanía, el debate generado en torno a ellos y las aportaciones de </w:t>
      </w:r>
      <w:r w:rsidR="00D6736E">
        <w:rPr>
          <w:rFonts w:ascii="Arial" w:hAnsi="Arial" w:cs="Arial"/>
          <w:sz w:val="22"/>
          <w:szCs w:val="22"/>
        </w:rPr>
        <w:t>personas expertas</w:t>
      </w:r>
      <w:r w:rsidRPr="000A1263">
        <w:rPr>
          <w:rFonts w:ascii="Arial" w:hAnsi="Arial" w:cs="Arial"/>
          <w:sz w:val="22"/>
          <w:szCs w:val="22"/>
        </w:rPr>
        <w:t xml:space="preserve">. Todo este trabajo confluirá en enero en el congreso </w:t>
      </w:r>
      <w:r w:rsidRPr="00D6736E">
        <w:rPr>
          <w:rFonts w:ascii="Arial" w:hAnsi="Arial" w:cs="Arial"/>
          <w:i/>
          <w:iCs/>
          <w:sz w:val="22"/>
          <w:szCs w:val="22"/>
        </w:rPr>
        <w:t>‘Donostiarra 2040. Topera’</w:t>
      </w:r>
      <w:r w:rsidRPr="000A1263">
        <w:rPr>
          <w:rFonts w:ascii="Arial" w:hAnsi="Arial" w:cs="Arial"/>
          <w:sz w:val="22"/>
          <w:szCs w:val="22"/>
        </w:rPr>
        <w:t>, cuyos detalles dará a conocer próximamente el Ayuntamiento.</w:t>
      </w:r>
    </w:p>
    <w:p w14:paraId="29A8E4B5" w14:textId="77777777" w:rsidR="00FE2BCD" w:rsidRPr="000A1263" w:rsidRDefault="00FE2BCD" w:rsidP="000A20E0">
      <w:pPr>
        <w:spacing w:line="276" w:lineRule="auto"/>
        <w:jc w:val="both"/>
        <w:rPr>
          <w:rFonts w:ascii="Arial" w:hAnsi="Arial" w:cs="Arial"/>
          <w:sz w:val="22"/>
          <w:szCs w:val="22"/>
        </w:rPr>
      </w:pPr>
    </w:p>
    <w:p w14:paraId="6C1F1E6A" w14:textId="6F252A04" w:rsidR="000A1263" w:rsidRDefault="00FE2BCD" w:rsidP="000A20E0">
      <w:pPr>
        <w:spacing w:line="276" w:lineRule="auto"/>
        <w:jc w:val="both"/>
        <w:rPr>
          <w:rFonts w:ascii="Arial" w:hAnsi="Arial" w:cs="Arial"/>
          <w:sz w:val="22"/>
          <w:szCs w:val="22"/>
        </w:rPr>
      </w:pPr>
      <w:r w:rsidRPr="000A1263">
        <w:rPr>
          <w:rFonts w:ascii="Arial" w:hAnsi="Arial" w:cs="Arial"/>
          <w:sz w:val="22"/>
          <w:szCs w:val="22"/>
        </w:rPr>
        <w:t>Antes, el 14 de octubre, tendrá lugar el Debate sobre el Estado de la Ciudad, que estará igualmente vinculado a esta reflexión estratégica y a la proyección de la Donostia de los próximos años.</w:t>
      </w:r>
    </w:p>
    <w:p w14:paraId="79D8C40E" w14:textId="1F3245A6" w:rsidR="000A1263" w:rsidRPr="000A1263" w:rsidRDefault="000A1263" w:rsidP="00A144F1">
      <w:pPr>
        <w:spacing w:line="276" w:lineRule="auto"/>
        <w:ind w:left="2160" w:firstLine="720"/>
        <w:rPr>
          <w:rFonts w:ascii="Arial" w:hAnsi="Arial" w:cs="Arial"/>
          <w:sz w:val="22"/>
          <w:szCs w:val="22"/>
        </w:rPr>
      </w:pPr>
      <w:r>
        <w:rPr>
          <w:rFonts w:ascii="Arial" w:hAnsi="Arial" w:cs="Arial"/>
          <w:sz w:val="22"/>
          <w:szCs w:val="22"/>
        </w:rPr>
        <w:t>Donostia / San Sebastián, 29 de septiembre de 2026</w:t>
      </w:r>
    </w:p>
    <w:sectPr w:rsidR="000A1263" w:rsidRPr="000A1263" w:rsidSect="000A20E0">
      <w:headerReference w:type="default" r:id="rId6"/>
      <w:pgSz w:w="11906" w:h="16838"/>
      <w:pgMar w:top="2127" w:right="1701" w:bottom="1135"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63FE" w14:textId="77777777" w:rsidR="00054240" w:rsidRDefault="00054240">
      <w:r>
        <w:separator/>
      </w:r>
    </w:p>
  </w:endnote>
  <w:endnote w:type="continuationSeparator" w:id="0">
    <w:p w14:paraId="45308CF8" w14:textId="77777777" w:rsidR="00054240" w:rsidRDefault="0005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30F6D" w14:textId="77777777" w:rsidR="00054240" w:rsidRDefault="00054240">
      <w:r>
        <w:separator/>
      </w:r>
    </w:p>
  </w:footnote>
  <w:footnote w:type="continuationSeparator" w:id="0">
    <w:p w14:paraId="49E4A0E7" w14:textId="77777777" w:rsidR="00054240" w:rsidRDefault="0005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E34A" w14:textId="25378BB1" w:rsidR="003F1CAA" w:rsidRDefault="002862CF">
    <w:pPr>
      <w:pStyle w:val="Goiburua"/>
      <w:rPr>
        <w:lang w:val="eu-ES" w:eastAsia="eu-ES"/>
      </w:rPr>
    </w:pPr>
    <w:r>
      <w:rPr>
        <w:noProof/>
        <w:lang w:val="eu-ES" w:eastAsia="eu-ES"/>
      </w:rPr>
      <w:drawing>
        <wp:anchor distT="0" distB="0" distL="0" distR="0" simplePos="0" relativeHeight="3" behindDoc="1" locked="0" layoutInCell="1" allowOverlap="1" wp14:anchorId="5F960889" wp14:editId="71205E92">
          <wp:simplePos x="0" y="0"/>
          <wp:positionH relativeFrom="page">
            <wp:align>right</wp:align>
          </wp:positionH>
          <wp:positionV relativeFrom="paragraph">
            <wp:posOffset>-449148</wp:posOffset>
          </wp:positionV>
          <wp:extent cx="7548880" cy="1273175"/>
          <wp:effectExtent l="0" t="0" r="0" b="3175"/>
          <wp:wrapNone/>
          <wp:docPr id="1740732509"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p>
  <w:p w14:paraId="2AFC555E" w14:textId="77777777" w:rsidR="003F1CAA" w:rsidRDefault="003F1CAA">
    <w:pPr>
      <w:rPr>
        <w:lang w:val="eu-ES" w:eastAsia="eu-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CAA"/>
    <w:rsid w:val="00054240"/>
    <w:rsid w:val="00060FAF"/>
    <w:rsid w:val="000A1263"/>
    <w:rsid w:val="000A20E0"/>
    <w:rsid w:val="00171C06"/>
    <w:rsid w:val="00177D2D"/>
    <w:rsid w:val="00186ECF"/>
    <w:rsid w:val="001A3627"/>
    <w:rsid w:val="00221D42"/>
    <w:rsid w:val="0025264D"/>
    <w:rsid w:val="002862CF"/>
    <w:rsid w:val="002A4101"/>
    <w:rsid w:val="002F6EDD"/>
    <w:rsid w:val="00305114"/>
    <w:rsid w:val="003237BC"/>
    <w:rsid w:val="00325AA5"/>
    <w:rsid w:val="003B300A"/>
    <w:rsid w:val="003E6FED"/>
    <w:rsid w:val="003F1CAA"/>
    <w:rsid w:val="003F7997"/>
    <w:rsid w:val="00445DA7"/>
    <w:rsid w:val="00450C13"/>
    <w:rsid w:val="004A2C1F"/>
    <w:rsid w:val="004B41F2"/>
    <w:rsid w:val="0051192B"/>
    <w:rsid w:val="00567470"/>
    <w:rsid w:val="005A7CBC"/>
    <w:rsid w:val="005D523B"/>
    <w:rsid w:val="00631118"/>
    <w:rsid w:val="00686753"/>
    <w:rsid w:val="00754796"/>
    <w:rsid w:val="007603D5"/>
    <w:rsid w:val="007A7BF6"/>
    <w:rsid w:val="00817A02"/>
    <w:rsid w:val="00825AC9"/>
    <w:rsid w:val="00827984"/>
    <w:rsid w:val="00873565"/>
    <w:rsid w:val="00874915"/>
    <w:rsid w:val="00877CA4"/>
    <w:rsid w:val="008C551C"/>
    <w:rsid w:val="008D5841"/>
    <w:rsid w:val="008D7373"/>
    <w:rsid w:val="008E3041"/>
    <w:rsid w:val="008F2403"/>
    <w:rsid w:val="009330B2"/>
    <w:rsid w:val="00941047"/>
    <w:rsid w:val="0095363A"/>
    <w:rsid w:val="00994742"/>
    <w:rsid w:val="00994970"/>
    <w:rsid w:val="00A144F1"/>
    <w:rsid w:val="00A77092"/>
    <w:rsid w:val="00A80E43"/>
    <w:rsid w:val="00A91AA7"/>
    <w:rsid w:val="00AD4642"/>
    <w:rsid w:val="00AD47B8"/>
    <w:rsid w:val="00B134D3"/>
    <w:rsid w:val="00B172FD"/>
    <w:rsid w:val="00B31AD5"/>
    <w:rsid w:val="00BC4A61"/>
    <w:rsid w:val="00C00AC9"/>
    <w:rsid w:val="00C01056"/>
    <w:rsid w:val="00C43F4D"/>
    <w:rsid w:val="00C70DB1"/>
    <w:rsid w:val="00CE45B9"/>
    <w:rsid w:val="00D6736E"/>
    <w:rsid w:val="00D70799"/>
    <w:rsid w:val="00D95542"/>
    <w:rsid w:val="00DC2B8D"/>
    <w:rsid w:val="00DD5083"/>
    <w:rsid w:val="00DE769E"/>
    <w:rsid w:val="00E20457"/>
    <w:rsid w:val="00E53BF0"/>
    <w:rsid w:val="00E5724A"/>
    <w:rsid w:val="00E63947"/>
    <w:rsid w:val="00EC365D"/>
    <w:rsid w:val="00F218A1"/>
    <w:rsid w:val="00F4255B"/>
    <w:rsid w:val="00F42C31"/>
    <w:rsid w:val="00F5792E"/>
    <w:rsid w:val="00F70392"/>
    <w:rsid w:val="00F72E16"/>
    <w:rsid w:val="00FE2BC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0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eu-E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pPr>
      <w:suppressAutoHyphens/>
    </w:pPr>
    <w:rPr>
      <w:rFonts w:ascii="Times New Roman" w:eastAsia="Times New Roman" w:hAnsi="Times New Roman" w:cs="Times New Roman"/>
      <w:sz w:val="20"/>
      <w:szCs w:val="20"/>
      <w:lang w:val="es-ES" w:bidi="ar-SA"/>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Fuentedeprrafopredeter3">
    <w:name w:val="Fuente de párrafo predeter.3"/>
    <w:qFormat/>
  </w:style>
  <w:style w:type="character" w:customStyle="1" w:styleId="Fuentedeprrafopredeter2">
    <w:name w:val="Fuente de párrafo predeter.2"/>
    <w:qFormat/>
  </w:style>
  <w:style w:type="character" w:customStyle="1" w:styleId="Fuentedeprrafopredeter1">
    <w:name w:val="Fuente de párrafo predeter.1"/>
    <w:qFormat/>
  </w:style>
  <w:style w:type="character" w:customStyle="1" w:styleId="Enfasibizia1">
    <w:name w:val="Enfasi bizia1"/>
    <w:qFormat/>
    <w:rPr>
      <w:b/>
      <w:bCs/>
    </w:rPr>
  </w:style>
  <w:style w:type="paragraph" w:customStyle="1" w:styleId="Izenburua">
    <w:name w:val="Izenburua"/>
    <w:basedOn w:val="Normala"/>
    <w:next w:val="Gorputz-testua"/>
    <w:qFormat/>
    <w:pPr>
      <w:keepNext/>
      <w:spacing w:before="240" w:after="120"/>
    </w:pPr>
    <w:rPr>
      <w:rFonts w:ascii="Arial" w:eastAsia="Microsoft YaHei" w:hAnsi="Arial" w:cs="Mangal"/>
      <w:sz w:val="28"/>
      <w:szCs w:val="28"/>
    </w:rPr>
  </w:style>
  <w:style w:type="paragraph" w:styleId="Gorputz-testua">
    <w:name w:val="Body Text"/>
    <w:basedOn w:val="Normala"/>
    <w:pPr>
      <w:spacing w:after="120"/>
    </w:pPr>
  </w:style>
  <w:style w:type="paragraph" w:styleId="Zerrenda">
    <w:name w:val="List"/>
    <w:basedOn w:val="Gorputz-testua"/>
    <w:rPr>
      <w:rFonts w:cs="Mangal"/>
    </w:rPr>
  </w:style>
  <w:style w:type="paragraph" w:styleId="Epigrafea">
    <w:name w:val="caption"/>
    <w:basedOn w:val="Normala"/>
    <w:qFormat/>
    <w:pPr>
      <w:suppressLineNumbers/>
      <w:spacing w:before="120" w:after="120"/>
    </w:pPr>
    <w:rPr>
      <w:rFonts w:cs="Arial"/>
      <w:i/>
      <w:iCs/>
      <w:sz w:val="24"/>
      <w:szCs w:val="24"/>
    </w:rPr>
  </w:style>
  <w:style w:type="paragraph" w:customStyle="1" w:styleId="Indizea">
    <w:name w:val="Indizea"/>
    <w:basedOn w:val="Normala"/>
    <w:qFormat/>
    <w:pPr>
      <w:suppressLineNumbers/>
    </w:pPr>
    <w:rPr>
      <w:rFonts w:cs="Mangal"/>
    </w:rPr>
  </w:style>
  <w:style w:type="paragraph" w:customStyle="1" w:styleId="Epgrafe">
    <w:name w:val="Epígrafe"/>
    <w:basedOn w:val="Normala"/>
    <w:qFormat/>
    <w:pPr>
      <w:suppressLineNumbers/>
      <w:spacing w:before="120" w:after="120"/>
    </w:pPr>
    <w:rPr>
      <w:rFonts w:cs="Mangal"/>
      <w:i/>
      <w:iCs/>
      <w:sz w:val="24"/>
      <w:szCs w:val="24"/>
    </w:rPr>
  </w:style>
  <w:style w:type="paragraph" w:customStyle="1" w:styleId="Epgrafe2">
    <w:name w:val="Epígrafe2"/>
    <w:basedOn w:val="Normala"/>
    <w:qFormat/>
    <w:pPr>
      <w:suppressLineNumbers/>
      <w:spacing w:before="120" w:after="120"/>
    </w:pPr>
    <w:rPr>
      <w:rFonts w:cs="Mangal"/>
      <w:i/>
      <w:iCs/>
      <w:sz w:val="24"/>
      <w:szCs w:val="24"/>
    </w:rPr>
  </w:style>
  <w:style w:type="paragraph" w:customStyle="1" w:styleId="Epgrafe1">
    <w:name w:val="Epígrafe1"/>
    <w:basedOn w:val="Normala"/>
    <w:qFormat/>
    <w:pPr>
      <w:suppressLineNumbers/>
      <w:spacing w:before="120" w:after="120"/>
    </w:pPr>
    <w:rPr>
      <w:rFonts w:cs="Mangal"/>
      <w:i/>
      <w:iCs/>
      <w:sz w:val="24"/>
      <w:szCs w:val="24"/>
    </w:rPr>
  </w:style>
  <w:style w:type="paragraph" w:customStyle="1" w:styleId="Goiburukoaetaorri-oina">
    <w:name w:val="Goiburukoa eta orri-oina"/>
    <w:basedOn w:val="Normala"/>
    <w:qFormat/>
    <w:pPr>
      <w:suppressLineNumbers/>
      <w:tabs>
        <w:tab w:val="center" w:pos="4819"/>
        <w:tab w:val="right" w:pos="9638"/>
      </w:tabs>
    </w:pPr>
  </w:style>
  <w:style w:type="paragraph" w:styleId="Goiburua">
    <w:name w:val="header"/>
    <w:basedOn w:val="Normala"/>
    <w:pPr>
      <w:tabs>
        <w:tab w:val="center" w:pos="4536"/>
        <w:tab w:val="right" w:pos="9072"/>
      </w:tabs>
    </w:pPr>
  </w:style>
  <w:style w:type="paragraph" w:styleId="Orri-oina">
    <w:name w:val="footer"/>
    <w:basedOn w:val="Normala"/>
    <w:pPr>
      <w:tabs>
        <w:tab w:val="center" w:pos="4536"/>
        <w:tab w:val="right" w:pos="9072"/>
      </w:tabs>
    </w:pPr>
  </w:style>
  <w:style w:type="character" w:styleId="Hiperesteka">
    <w:name w:val="Hyperlink"/>
    <w:basedOn w:val="Paragrafoarenletra-tipolehenetsia"/>
    <w:uiPriority w:val="99"/>
    <w:unhideWhenUsed/>
    <w:rsid w:val="00FE2BCD"/>
    <w:rPr>
      <w:color w:val="0563C1" w:themeColor="hyperlink"/>
      <w:u w:val="single"/>
    </w:rPr>
  </w:style>
  <w:style w:type="character" w:styleId="Ebatzigabekoaipamena">
    <w:name w:val="Unresolved Mention"/>
    <w:basedOn w:val="Paragrafoarenletra-tipolehenetsia"/>
    <w:uiPriority w:val="99"/>
    <w:semiHidden/>
    <w:unhideWhenUsed/>
    <w:rsid w:val="00FE2B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291189">
      <w:bodyDiv w:val="1"/>
      <w:marLeft w:val="0"/>
      <w:marRight w:val="0"/>
      <w:marTop w:val="0"/>
      <w:marBottom w:val="0"/>
      <w:divBdr>
        <w:top w:val="none" w:sz="0" w:space="0" w:color="auto"/>
        <w:left w:val="none" w:sz="0" w:space="0" w:color="auto"/>
        <w:bottom w:val="none" w:sz="0" w:space="0" w:color="auto"/>
        <w:right w:val="none" w:sz="0" w:space="0" w:color="auto"/>
      </w:divBdr>
      <w:divsChild>
        <w:div w:id="880630786">
          <w:marLeft w:val="0"/>
          <w:marRight w:val="0"/>
          <w:marTop w:val="0"/>
          <w:marBottom w:val="0"/>
          <w:divBdr>
            <w:top w:val="none" w:sz="0" w:space="0" w:color="auto"/>
            <w:left w:val="none" w:sz="0" w:space="0" w:color="auto"/>
            <w:bottom w:val="none" w:sz="0" w:space="0" w:color="auto"/>
            <w:right w:val="none" w:sz="0" w:space="0" w:color="auto"/>
          </w:divBdr>
          <w:divsChild>
            <w:div w:id="5878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1563</Words>
  <Characters>8914</Characters>
  <Application>Microsoft Office Word</Application>
  <DocSecurity>0</DocSecurity>
  <Lines>74</Lines>
  <Paragraphs>20</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
      <vt:lpstr/>
    </vt:vector>
  </TitlesOfParts>
  <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2026-09-27T17:14:00Z</dcterms:created>
  <dcterms:modified xsi:type="dcterms:W3CDTF">2026-09-29T07:33:00Z</dcterms:modified>
  <dc:language/>
</cp:coreProperties>
</file>