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7055" w14:textId="15F9FECD" w:rsidR="004F70B1" w:rsidRPr="00AC1141" w:rsidRDefault="00AC1141" w:rsidP="001C43CB">
      <w:pPr>
        <w:spacing w:line="276" w:lineRule="auto"/>
        <w:jc w:val="center"/>
        <w:rPr>
          <w:rFonts w:ascii="Arial" w:hAnsi="Arial" w:cs="Arial"/>
          <w:color w:val="EE0000"/>
          <w:sz w:val="22"/>
          <w:szCs w:val="22"/>
          <w:lang w:val="eu-ES"/>
        </w:rPr>
      </w:pPr>
      <w:r w:rsidRPr="00AC1141">
        <w:rPr>
          <w:rFonts w:ascii="Arial" w:hAnsi="Arial" w:cs="Arial"/>
          <w:b/>
          <w:bCs/>
          <w:sz w:val="28"/>
          <w:szCs w:val="28"/>
          <w:lang w:val="eu-ES"/>
        </w:rPr>
        <w:t>“Donostia Euskalduntzeko Urratsak”</w:t>
      </w:r>
      <w:r>
        <w:rPr>
          <w:rFonts w:ascii="Arial" w:hAnsi="Arial" w:cs="Arial"/>
          <w:b/>
          <w:bCs/>
          <w:sz w:val="28"/>
          <w:szCs w:val="28"/>
          <w:lang w:val="eu-ES"/>
        </w:rPr>
        <w:t xml:space="preserve"> aurkeztu ditu Udalak</w:t>
      </w:r>
      <w:r w:rsidR="000D71B5" w:rsidRPr="00711BD6">
        <w:rPr>
          <w:rFonts w:ascii="Arial" w:hAnsi="Arial" w:cs="Arial"/>
          <w:b/>
          <w:bCs/>
          <w:sz w:val="28"/>
          <w:szCs w:val="28"/>
          <w:lang w:val="eu-ES"/>
        </w:rPr>
        <w:br/>
      </w:r>
      <w:r w:rsidR="000D71B5" w:rsidRPr="00711BD6">
        <w:rPr>
          <w:rFonts w:ascii="Arial" w:hAnsi="Arial" w:cs="Arial"/>
          <w:sz w:val="24"/>
          <w:szCs w:val="24"/>
          <w:lang w:val="eu-ES"/>
        </w:rPr>
        <w:br/>
      </w:r>
      <w:r w:rsidRPr="00AC1141">
        <w:rPr>
          <w:rFonts w:ascii="Arial" w:hAnsi="Arial" w:cs="Arial"/>
          <w:i/>
          <w:iCs/>
          <w:sz w:val="22"/>
          <w:szCs w:val="22"/>
          <w:lang w:val="eu-ES"/>
        </w:rPr>
        <w:t>Jon Insausti</w:t>
      </w:r>
      <w:r>
        <w:rPr>
          <w:rFonts w:ascii="Arial" w:hAnsi="Arial" w:cs="Arial"/>
          <w:i/>
          <w:iCs/>
          <w:sz w:val="22"/>
          <w:szCs w:val="22"/>
          <w:lang w:val="eu-ES"/>
        </w:rPr>
        <w:t xml:space="preserve"> alkateak</w:t>
      </w:r>
      <w:r w:rsidRPr="00AC1141">
        <w:rPr>
          <w:rFonts w:ascii="Arial" w:hAnsi="Arial" w:cs="Arial"/>
          <w:i/>
          <w:iCs/>
          <w:sz w:val="22"/>
          <w:szCs w:val="22"/>
          <w:lang w:val="eu-ES"/>
        </w:rPr>
        <w:t xml:space="preserve"> Donostian euskara sustatzeko 2026-2036rako bide-orria </w:t>
      </w:r>
      <w:r>
        <w:rPr>
          <w:rFonts w:ascii="Arial" w:hAnsi="Arial" w:cs="Arial"/>
          <w:i/>
          <w:iCs/>
          <w:sz w:val="22"/>
          <w:szCs w:val="22"/>
          <w:lang w:val="eu-ES"/>
        </w:rPr>
        <w:t>partekatu</w:t>
      </w:r>
      <w:r w:rsidRPr="00AC1141">
        <w:rPr>
          <w:rFonts w:ascii="Arial" w:hAnsi="Arial" w:cs="Arial"/>
          <w:i/>
          <w:iCs/>
          <w:sz w:val="22"/>
          <w:szCs w:val="22"/>
          <w:lang w:val="eu-ES"/>
        </w:rPr>
        <w:t xml:space="preserve"> du Tabakaleran, 150 pertsona ingururen aurrean</w:t>
      </w:r>
    </w:p>
    <w:p w14:paraId="7573FE1B" w14:textId="77777777" w:rsidR="00AC1141" w:rsidRDefault="000D71B5" w:rsidP="00AC1141">
      <w:pPr>
        <w:spacing w:line="276" w:lineRule="auto"/>
        <w:jc w:val="both"/>
        <w:rPr>
          <w:rFonts w:ascii="Arial" w:hAnsi="Arial" w:cs="Arial"/>
          <w:sz w:val="22"/>
          <w:szCs w:val="22"/>
          <w:lang w:val="eu-ES"/>
        </w:rPr>
      </w:pPr>
      <w:r w:rsidRPr="000D71B5">
        <w:rPr>
          <w:rFonts w:ascii="Arial" w:hAnsi="Arial" w:cs="Arial"/>
          <w:color w:val="EE0000"/>
          <w:sz w:val="22"/>
          <w:szCs w:val="22"/>
          <w:lang w:val="eu-ES"/>
        </w:rPr>
        <w:br/>
      </w:r>
      <w:r w:rsidR="00AC1141" w:rsidRPr="00AC1141">
        <w:rPr>
          <w:rFonts w:ascii="Arial" w:hAnsi="Arial" w:cs="Arial"/>
          <w:sz w:val="22"/>
          <w:szCs w:val="22"/>
          <w:lang w:val="eu-ES"/>
        </w:rPr>
        <w:t>Jon Insausti Donostiako alkateak Donostian Euskara Sustatzeko Plan Estrategikoa 2026-2036 aurkeztu du, Tabakalerako Prisma aretoan egindako ekitaldi instituzionalean. Hitzorduak 150 pertsona inguru bildu ditu; besteak beste, hiriko euskalgintzako eragileak, udal ordezkariak, ikastetxeetako eta administrazioetako kideak, merkatariak, kirol eta kultur arloko ordezkariak eta herritarrak.</w:t>
      </w:r>
    </w:p>
    <w:p w14:paraId="2A798656" w14:textId="41D3CD33" w:rsidR="00AC1141" w:rsidRP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 xml:space="preserve"> </w:t>
      </w:r>
    </w:p>
    <w:p w14:paraId="13235D26" w14:textId="77777777" w:rsidR="00AC1141" w:rsidRP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w:t>
      </w:r>
      <w:r w:rsidRPr="001C43CB">
        <w:rPr>
          <w:rFonts w:ascii="Arial" w:hAnsi="Arial" w:cs="Arial"/>
          <w:i/>
          <w:iCs/>
          <w:sz w:val="22"/>
          <w:szCs w:val="22"/>
          <w:lang w:val="eu-ES"/>
        </w:rPr>
        <w:t>Donostia Euskalduntzeko Urratsak</w:t>
      </w:r>
      <w:r w:rsidRPr="00AC1141">
        <w:rPr>
          <w:rFonts w:ascii="Arial" w:hAnsi="Arial" w:cs="Arial"/>
          <w:sz w:val="22"/>
          <w:szCs w:val="22"/>
          <w:lang w:val="eu-ES"/>
        </w:rPr>
        <w:t>” izenburupean, ekitaldiak plan estrategikoaren norabidea ezagutarazteaz gain, hiri gisa euskararen inguruan egin beharreko bidea irudikatu du. Halaber, hizkuntzari leku handiagoa egiteko gonbita luzatu du eremu guztietan: eguneroko erabakietan, kalean, auzoetan, familietan, ikastetxeetan, dendetan, kirolean, kulturan eta erakundeetan.</w:t>
      </w:r>
    </w:p>
    <w:p w14:paraId="556565D6" w14:textId="77777777" w:rsidR="00AC1141" w:rsidRDefault="00AC1141" w:rsidP="00AC1141">
      <w:pPr>
        <w:spacing w:line="276" w:lineRule="auto"/>
        <w:jc w:val="both"/>
        <w:rPr>
          <w:rFonts w:ascii="Arial" w:hAnsi="Arial" w:cs="Arial"/>
          <w:sz w:val="22"/>
          <w:szCs w:val="22"/>
          <w:lang w:val="eu-ES"/>
        </w:rPr>
      </w:pPr>
    </w:p>
    <w:p w14:paraId="4EB92E5B" w14:textId="7DE8572D"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Insaustik nabarmendu du gaur aurkeztutakoa ez dela dokumentu huts bat: “Gaur, Donostiak datozen urteetan euskararekin egin nahi duen bidea partekatzen dugu”. Alkateak azpimarratu du plana ez dela hutsetik sortu, hamarkadetan zehar egindako lanaren jarraipena dela baizik: erakundeek, euskalgintzak, ikastetxeek, familiek, sortzaileek, merkatariek eta ostalariek, kirol eragileek eta herritar askok egindako urratsen emaitza. “Izan zirelako gara. Eta gaur garen horretatik, izango den Donostia eraikiko dugu”, gaineratu du.</w:t>
      </w:r>
    </w:p>
    <w:p w14:paraId="6BD6AB85" w14:textId="77777777" w:rsidR="00AC1141" w:rsidRPr="00AC1141" w:rsidRDefault="00AC1141" w:rsidP="00AC1141">
      <w:pPr>
        <w:spacing w:line="276" w:lineRule="auto"/>
        <w:jc w:val="both"/>
        <w:rPr>
          <w:rFonts w:ascii="Arial" w:hAnsi="Arial" w:cs="Arial"/>
          <w:sz w:val="22"/>
          <w:szCs w:val="22"/>
          <w:lang w:val="eu-ES"/>
        </w:rPr>
      </w:pPr>
    </w:p>
    <w:p w14:paraId="313431B3" w14:textId="77777777" w:rsidR="00AC1141" w:rsidRPr="00AC1141" w:rsidRDefault="00AC1141" w:rsidP="00AC1141">
      <w:pPr>
        <w:spacing w:line="276" w:lineRule="auto"/>
        <w:jc w:val="both"/>
        <w:rPr>
          <w:rFonts w:ascii="Arial" w:hAnsi="Arial" w:cs="Arial"/>
          <w:b/>
          <w:bCs/>
          <w:sz w:val="22"/>
          <w:szCs w:val="22"/>
          <w:lang w:val="eu-ES"/>
        </w:rPr>
      </w:pPr>
      <w:r w:rsidRPr="00AC1141">
        <w:rPr>
          <w:rFonts w:ascii="Arial" w:hAnsi="Arial" w:cs="Arial"/>
          <w:b/>
          <w:bCs/>
          <w:sz w:val="22"/>
          <w:szCs w:val="22"/>
          <w:lang w:val="eu-ES"/>
        </w:rPr>
        <w:t>Erronka nagusia: ezagutza erabilera bihurtzea</w:t>
      </w:r>
    </w:p>
    <w:p w14:paraId="11906E9B" w14:textId="77777777" w:rsidR="00AC1141" w:rsidRDefault="00AC1141" w:rsidP="00AC1141">
      <w:pPr>
        <w:spacing w:line="276" w:lineRule="auto"/>
        <w:jc w:val="both"/>
        <w:rPr>
          <w:rFonts w:ascii="Arial" w:hAnsi="Arial" w:cs="Arial"/>
          <w:sz w:val="22"/>
          <w:szCs w:val="22"/>
          <w:lang w:val="eu-ES"/>
        </w:rPr>
      </w:pPr>
    </w:p>
    <w:p w14:paraId="3A63754C" w14:textId="257EEE80"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Planak 2026tik 2036ra arteko ikuspegia jasotzen du, eta helburu nagusi bat du: ezagutza erabilera bihurtzea. Izan ere, alkateak gogorarazi du Donostian euskararen ezagutzak gora egin duela azken hamarkadetan, baina hurrengo jauzia erabileran dagoela: “Gure erronka ez da soilik euskara jakitea. Gure erronka da euskaraz eroso bizitzea, erabiltzea, partekatzea eta gozatzen ikastea”.</w:t>
      </w:r>
    </w:p>
    <w:p w14:paraId="4DB41D25" w14:textId="77777777" w:rsidR="00AC1141" w:rsidRPr="00AC1141" w:rsidRDefault="00AC1141" w:rsidP="00AC1141">
      <w:pPr>
        <w:spacing w:line="276" w:lineRule="auto"/>
        <w:jc w:val="both"/>
        <w:rPr>
          <w:rFonts w:ascii="Arial" w:hAnsi="Arial" w:cs="Arial"/>
          <w:sz w:val="22"/>
          <w:szCs w:val="22"/>
          <w:lang w:val="eu-ES"/>
        </w:rPr>
      </w:pPr>
    </w:p>
    <w:p w14:paraId="1497B336" w14:textId="77777777"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Insaustik adierazi du Donostia gero eta anitzagoa dela, eta testuinguru horretan euskarak kohesiorako eta bizikidetzarako tresna izan behar duela: “Euskarak Donostia garaikide, ireki eta anitz baten erdigunean egon behar du. Euskara kohesiorako tresna izan daiteke, bizikidetzarako zubi eta hiri-nortasun partekatu baterako oinarri”.</w:t>
      </w:r>
    </w:p>
    <w:p w14:paraId="4892A91B" w14:textId="77777777" w:rsidR="00AC1141" w:rsidRPr="00AC1141" w:rsidRDefault="00AC1141" w:rsidP="00AC1141">
      <w:pPr>
        <w:spacing w:line="276" w:lineRule="auto"/>
        <w:jc w:val="both"/>
        <w:rPr>
          <w:rFonts w:ascii="Arial" w:hAnsi="Arial" w:cs="Arial"/>
          <w:sz w:val="22"/>
          <w:szCs w:val="22"/>
          <w:lang w:val="eu-ES"/>
        </w:rPr>
      </w:pPr>
    </w:p>
    <w:p w14:paraId="1AC2E6DA" w14:textId="77777777" w:rsidR="00AC1141" w:rsidRPr="00AC1141" w:rsidRDefault="00AC1141" w:rsidP="00AC1141">
      <w:pPr>
        <w:spacing w:line="276" w:lineRule="auto"/>
        <w:jc w:val="both"/>
        <w:rPr>
          <w:rFonts w:ascii="Arial" w:hAnsi="Arial" w:cs="Arial"/>
          <w:sz w:val="22"/>
          <w:szCs w:val="22"/>
          <w:u w:val="single"/>
          <w:lang w:val="eu-ES"/>
        </w:rPr>
      </w:pPr>
      <w:r w:rsidRPr="00AC1141">
        <w:rPr>
          <w:rFonts w:ascii="Arial" w:hAnsi="Arial" w:cs="Arial"/>
          <w:sz w:val="22"/>
          <w:szCs w:val="22"/>
          <w:u w:val="single"/>
          <w:lang w:val="eu-ES"/>
        </w:rPr>
        <w:t>Plan Estrategikoaren erronka nagusien artean honako hauek daude:</w:t>
      </w:r>
    </w:p>
    <w:p w14:paraId="4D0FBE82" w14:textId="77777777" w:rsidR="00AC1141" w:rsidRPr="00AC1141" w:rsidRDefault="00AC1141" w:rsidP="00AC1141">
      <w:pPr>
        <w:spacing w:line="276" w:lineRule="auto"/>
        <w:jc w:val="both"/>
        <w:rPr>
          <w:rFonts w:ascii="Arial" w:hAnsi="Arial" w:cs="Arial"/>
          <w:sz w:val="22"/>
          <w:szCs w:val="22"/>
          <w:lang w:val="eu-ES"/>
        </w:rPr>
      </w:pPr>
    </w:p>
    <w:p w14:paraId="421EF091" w14:textId="0CF57675" w:rsidR="00AC1141" w:rsidRPr="001C43CB" w:rsidRDefault="00AC1141" w:rsidP="001C43CB">
      <w:pPr>
        <w:pStyle w:val="Prrafodelista"/>
        <w:numPr>
          <w:ilvl w:val="0"/>
          <w:numId w:val="25"/>
        </w:numPr>
        <w:spacing w:line="276" w:lineRule="auto"/>
        <w:jc w:val="both"/>
        <w:rPr>
          <w:rFonts w:ascii="Arial" w:hAnsi="Arial" w:cs="Arial"/>
          <w:sz w:val="22"/>
          <w:szCs w:val="22"/>
          <w:lang w:val="eu-ES"/>
        </w:rPr>
      </w:pPr>
      <w:r w:rsidRPr="001C43CB">
        <w:rPr>
          <w:rFonts w:ascii="Arial" w:hAnsi="Arial" w:cs="Arial"/>
          <w:sz w:val="22"/>
          <w:szCs w:val="22"/>
          <w:lang w:val="eu-ES"/>
        </w:rPr>
        <w:t>Ulermena orokortzea eta euskaraz eroso arituko diren hiztunen kopurua handitzea.</w:t>
      </w:r>
    </w:p>
    <w:p w14:paraId="37FFCD6F" w14:textId="4000938F" w:rsidR="00AC1141" w:rsidRPr="001C43CB" w:rsidRDefault="00AC1141" w:rsidP="001C43CB">
      <w:pPr>
        <w:pStyle w:val="Prrafodelista"/>
        <w:numPr>
          <w:ilvl w:val="0"/>
          <w:numId w:val="25"/>
        </w:numPr>
        <w:spacing w:line="276" w:lineRule="auto"/>
        <w:jc w:val="both"/>
        <w:rPr>
          <w:rFonts w:ascii="Arial" w:hAnsi="Arial" w:cs="Arial"/>
          <w:sz w:val="22"/>
          <w:szCs w:val="22"/>
          <w:lang w:val="eu-ES"/>
        </w:rPr>
      </w:pPr>
      <w:r w:rsidRPr="001C43CB">
        <w:rPr>
          <w:rFonts w:ascii="Arial" w:hAnsi="Arial" w:cs="Arial"/>
          <w:sz w:val="22"/>
          <w:szCs w:val="22"/>
          <w:lang w:val="eu-ES"/>
        </w:rPr>
        <w:t>Familia bidezko transmisioa indartzea eta euskararen arnasguneak sustatzea.</w:t>
      </w:r>
    </w:p>
    <w:p w14:paraId="6B78DE3C" w14:textId="0C838A2D" w:rsidR="00AC1141" w:rsidRPr="001C43CB" w:rsidRDefault="00AC1141" w:rsidP="001C43CB">
      <w:pPr>
        <w:pStyle w:val="Prrafodelista"/>
        <w:numPr>
          <w:ilvl w:val="0"/>
          <w:numId w:val="25"/>
        </w:numPr>
        <w:spacing w:line="276" w:lineRule="auto"/>
        <w:jc w:val="both"/>
        <w:rPr>
          <w:rFonts w:ascii="Arial" w:hAnsi="Arial" w:cs="Arial"/>
          <w:sz w:val="22"/>
          <w:szCs w:val="22"/>
          <w:lang w:val="eu-ES"/>
        </w:rPr>
      </w:pPr>
      <w:r w:rsidRPr="001C43CB">
        <w:rPr>
          <w:rFonts w:ascii="Arial" w:hAnsi="Arial" w:cs="Arial"/>
          <w:sz w:val="22"/>
          <w:szCs w:val="22"/>
          <w:lang w:val="eu-ES"/>
        </w:rPr>
        <w:t>Etorri berriak euskarara hurbiltzeko bide inklusiboak garatzea.</w:t>
      </w:r>
    </w:p>
    <w:p w14:paraId="16F28582" w14:textId="7BCC9796" w:rsidR="00AC1141" w:rsidRDefault="00AC1141" w:rsidP="001C43CB">
      <w:pPr>
        <w:pStyle w:val="Prrafodelista"/>
        <w:numPr>
          <w:ilvl w:val="0"/>
          <w:numId w:val="25"/>
        </w:numPr>
        <w:spacing w:line="276" w:lineRule="auto"/>
        <w:jc w:val="both"/>
        <w:rPr>
          <w:rFonts w:ascii="Arial" w:hAnsi="Arial" w:cs="Arial"/>
          <w:sz w:val="22"/>
          <w:szCs w:val="22"/>
          <w:lang w:val="eu-ES"/>
        </w:rPr>
      </w:pPr>
      <w:r w:rsidRPr="001C43CB">
        <w:rPr>
          <w:rFonts w:ascii="Arial" w:hAnsi="Arial" w:cs="Arial"/>
          <w:sz w:val="22"/>
          <w:szCs w:val="22"/>
          <w:lang w:val="eu-ES"/>
        </w:rPr>
        <w:t>0 eta 16 urte bitarteko haur eta gazteentzako euskarazko aisialdi-eskaintza orokortzea zabaltzea.</w:t>
      </w:r>
    </w:p>
    <w:p w14:paraId="002491CC" w14:textId="77777777" w:rsidR="001C43CB" w:rsidRPr="001C43CB" w:rsidRDefault="001C43CB" w:rsidP="001C43CB">
      <w:pPr>
        <w:pStyle w:val="Prrafodelista"/>
        <w:spacing w:line="276" w:lineRule="auto"/>
        <w:ind w:left="1005"/>
        <w:jc w:val="both"/>
        <w:rPr>
          <w:rFonts w:ascii="Arial" w:hAnsi="Arial" w:cs="Arial"/>
          <w:sz w:val="22"/>
          <w:szCs w:val="22"/>
          <w:lang w:val="eu-ES"/>
        </w:rPr>
      </w:pPr>
    </w:p>
    <w:p w14:paraId="70F87A4E" w14:textId="77777777"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Alkatearen hitzetan, Donostia euskalduntzea proiektu kolektiboa da: “Erronka hau ez da Udalak bakarrik erantzun dezakeen zerbait. Euskalgintza, ikastetxeak, kultur eragileak, kirol klubak,  ostalariak eta merkatariak, enpresak, auzoetako eragileak, gainerako administrazioak eta herritarrak behar ditugu”.</w:t>
      </w:r>
    </w:p>
    <w:p w14:paraId="25F46281" w14:textId="77777777" w:rsidR="00AC1141" w:rsidRPr="00AC1141" w:rsidRDefault="00AC1141" w:rsidP="00AC1141">
      <w:pPr>
        <w:spacing w:line="276" w:lineRule="auto"/>
        <w:jc w:val="both"/>
        <w:rPr>
          <w:rFonts w:ascii="Arial" w:hAnsi="Arial" w:cs="Arial"/>
          <w:sz w:val="22"/>
          <w:szCs w:val="22"/>
          <w:lang w:val="eu-ES"/>
        </w:rPr>
      </w:pPr>
    </w:p>
    <w:p w14:paraId="0778F761" w14:textId="77777777" w:rsidR="00AC1141" w:rsidRPr="00AC1141" w:rsidRDefault="00AC1141" w:rsidP="00AC1141">
      <w:pPr>
        <w:spacing w:line="276" w:lineRule="auto"/>
        <w:jc w:val="both"/>
        <w:rPr>
          <w:rFonts w:ascii="Arial" w:hAnsi="Arial" w:cs="Arial"/>
          <w:b/>
          <w:bCs/>
          <w:sz w:val="22"/>
          <w:szCs w:val="22"/>
          <w:lang w:val="eu-ES"/>
        </w:rPr>
      </w:pPr>
      <w:r w:rsidRPr="00AC1141">
        <w:rPr>
          <w:rFonts w:ascii="Arial" w:hAnsi="Arial" w:cs="Arial"/>
          <w:b/>
          <w:bCs/>
          <w:sz w:val="22"/>
          <w:szCs w:val="22"/>
          <w:lang w:val="eu-ES"/>
        </w:rPr>
        <w:t>Ekitaldi instituzionala eta emozionala</w:t>
      </w:r>
    </w:p>
    <w:p w14:paraId="10721AE6" w14:textId="77777777" w:rsidR="00AC1141" w:rsidRPr="00AC1141" w:rsidRDefault="00AC1141" w:rsidP="00AC1141">
      <w:pPr>
        <w:spacing w:line="276" w:lineRule="auto"/>
        <w:jc w:val="both"/>
        <w:rPr>
          <w:rFonts w:ascii="Arial" w:hAnsi="Arial" w:cs="Arial"/>
          <w:sz w:val="22"/>
          <w:szCs w:val="22"/>
          <w:lang w:val="eu-ES"/>
        </w:rPr>
      </w:pPr>
    </w:p>
    <w:p w14:paraId="46B6ED39" w14:textId="77777777"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Ekitaldiak izaera instituzionala eta emozionala uztartu ditu. Sara Cozar aktore eta aurkezleak gidatu du saioa, eta, ondoren, pieza artistiko bati eman dio bidea. Antzezlana Aitziber Garmendiak eta Lucia Ocarizek zuzendu dute; oholtza gainean Lorea Intxausti eta Oihana Maritorena aritu dira antzezle lanetan, eta Sua Enparantza zein Izaro Urrestarazu dantzariek osatu dute proposamen eszenikoa.</w:t>
      </w:r>
    </w:p>
    <w:p w14:paraId="08C848AB" w14:textId="77777777" w:rsidR="00AC1141" w:rsidRPr="00AC1141" w:rsidRDefault="00AC1141" w:rsidP="00AC1141">
      <w:pPr>
        <w:spacing w:line="276" w:lineRule="auto"/>
        <w:jc w:val="both"/>
        <w:rPr>
          <w:rFonts w:ascii="Arial" w:hAnsi="Arial" w:cs="Arial"/>
          <w:sz w:val="22"/>
          <w:szCs w:val="22"/>
          <w:lang w:val="eu-ES"/>
        </w:rPr>
      </w:pPr>
    </w:p>
    <w:p w14:paraId="72B78B41" w14:textId="77777777" w:rsidR="00AC1141"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Ekitaldiaren amaieran, parte-hartzaile guztiek argazki kolektiboa egin dute, mezu argi bat zabalduz: “Egin ditzagun elkarrekin Donostia Euskalduntzeko Urratsak”.</w:t>
      </w:r>
    </w:p>
    <w:p w14:paraId="22407477" w14:textId="77777777" w:rsidR="00AC1141" w:rsidRPr="00AC1141" w:rsidRDefault="00AC1141" w:rsidP="00AC1141">
      <w:pPr>
        <w:spacing w:line="276" w:lineRule="auto"/>
        <w:jc w:val="both"/>
        <w:rPr>
          <w:rFonts w:ascii="Arial" w:hAnsi="Arial" w:cs="Arial"/>
          <w:sz w:val="22"/>
          <w:szCs w:val="22"/>
          <w:lang w:val="eu-ES"/>
        </w:rPr>
      </w:pPr>
    </w:p>
    <w:p w14:paraId="02F4EB1D" w14:textId="45F57ECA" w:rsidR="000D71B5" w:rsidRPr="007F1B42" w:rsidRDefault="00AC1141" w:rsidP="00AC1141">
      <w:pPr>
        <w:spacing w:line="276" w:lineRule="auto"/>
        <w:jc w:val="both"/>
        <w:rPr>
          <w:rFonts w:ascii="Arial" w:hAnsi="Arial" w:cs="Arial"/>
          <w:sz w:val="22"/>
          <w:szCs w:val="22"/>
          <w:lang w:val="eu-ES"/>
        </w:rPr>
      </w:pPr>
      <w:r w:rsidRPr="00AC1141">
        <w:rPr>
          <w:rFonts w:ascii="Arial" w:hAnsi="Arial" w:cs="Arial"/>
          <w:sz w:val="22"/>
          <w:szCs w:val="22"/>
          <w:lang w:val="eu-ES"/>
        </w:rPr>
        <w:t>Insaustik amaieran adierazi bezala, gaurko aurkezpena ez da helmuga bat, abiapuntua baizik: “Gaur plan bat aurkezten dugu, bai. Baina, batez ere, norabide bat partekatzen dugu. Ez dugu egun batetik bestera egingo, baina urratsez urrats egingo dugu</w:t>
      </w:r>
      <w:r w:rsidR="000D71B5" w:rsidRPr="007F1B42">
        <w:rPr>
          <w:rFonts w:ascii="Arial" w:hAnsi="Arial" w:cs="Arial"/>
          <w:sz w:val="22"/>
          <w:szCs w:val="22"/>
          <w:lang w:val="eu-ES"/>
        </w:rPr>
        <w:t xml:space="preserve">". </w:t>
      </w:r>
    </w:p>
    <w:p w14:paraId="7B82E98F" w14:textId="4556DBC5" w:rsidR="00D075C8" w:rsidRPr="002917F6" w:rsidRDefault="00D075C8" w:rsidP="00D075C8">
      <w:pPr>
        <w:spacing w:line="276" w:lineRule="auto"/>
        <w:jc w:val="both"/>
        <w:rPr>
          <w:rStyle w:val="form-control-text"/>
          <w:rFonts w:ascii="Arial" w:hAnsi="Arial" w:cs="Arial"/>
          <w:sz w:val="22"/>
          <w:szCs w:val="22"/>
          <w:lang w:val="eu-ES"/>
        </w:rPr>
      </w:pPr>
    </w:p>
    <w:p w14:paraId="6913B555" w14:textId="77777777" w:rsidR="009D3301" w:rsidRPr="002917F6" w:rsidRDefault="009D3301" w:rsidP="007D12CC">
      <w:pPr>
        <w:spacing w:line="276" w:lineRule="auto"/>
        <w:jc w:val="both"/>
        <w:rPr>
          <w:rStyle w:val="form-control-text"/>
          <w:rFonts w:ascii="Arial" w:hAnsi="Arial" w:cs="Arial"/>
          <w:sz w:val="22"/>
          <w:szCs w:val="22"/>
          <w:lang w:val="eu-ES"/>
        </w:rPr>
      </w:pPr>
    </w:p>
    <w:p w14:paraId="33EE5D06" w14:textId="048323DC" w:rsidR="00544EEA" w:rsidRDefault="00977B36" w:rsidP="00AD4467">
      <w:pPr>
        <w:ind w:left="720"/>
        <w:jc w:val="right"/>
        <w:rPr>
          <w:rStyle w:val="form-control-text"/>
          <w:rFonts w:ascii="Arial" w:hAnsi="Arial" w:cs="Arial"/>
          <w:sz w:val="22"/>
          <w:szCs w:val="22"/>
          <w:lang w:val="eu-ES"/>
        </w:rPr>
      </w:pPr>
      <w:r>
        <w:rPr>
          <w:rStyle w:val="form-control-text"/>
          <w:rFonts w:ascii="Arial" w:hAnsi="Arial" w:cs="Arial"/>
          <w:sz w:val="22"/>
          <w:szCs w:val="22"/>
          <w:lang w:val="eu-ES"/>
        </w:rPr>
        <w:t>Donostia, 202</w:t>
      </w:r>
      <w:r w:rsidR="002917F6">
        <w:rPr>
          <w:rStyle w:val="form-control-text"/>
          <w:rFonts w:ascii="Arial" w:hAnsi="Arial" w:cs="Arial"/>
          <w:sz w:val="22"/>
          <w:szCs w:val="22"/>
          <w:lang w:val="eu-ES"/>
        </w:rPr>
        <w:t>6</w:t>
      </w:r>
      <w:r>
        <w:rPr>
          <w:rStyle w:val="form-control-text"/>
          <w:rFonts w:ascii="Arial" w:hAnsi="Arial" w:cs="Arial"/>
          <w:sz w:val="22"/>
          <w:szCs w:val="22"/>
          <w:lang w:val="eu-ES"/>
        </w:rPr>
        <w:t xml:space="preserve">ko </w:t>
      </w:r>
      <w:r w:rsidR="002917F6">
        <w:rPr>
          <w:rStyle w:val="form-control-text"/>
          <w:rFonts w:ascii="Arial" w:hAnsi="Arial" w:cs="Arial"/>
          <w:sz w:val="22"/>
          <w:szCs w:val="22"/>
          <w:lang w:val="eu-ES"/>
        </w:rPr>
        <w:t>maiatzaren</w:t>
      </w:r>
      <w:r w:rsidR="008718B3">
        <w:rPr>
          <w:rStyle w:val="form-control-text"/>
          <w:rFonts w:ascii="Arial" w:hAnsi="Arial" w:cs="Arial"/>
          <w:sz w:val="22"/>
          <w:szCs w:val="22"/>
          <w:lang w:val="eu-ES"/>
        </w:rPr>
        <w:t xml:space="preserve"> </w:t>
      </w:r>
      <w:r w:rsidR="00AA32A6">
        <w:rPr>
          <w:rStyle w:val="form-control-text"/>
          <w:rFonts w:ascii="Arial" w:hAnsi="Arial" w:cs="Arial"/>
          <w:sz w:val="22"/>
          <w:szCs w:val="22"/>
          <w:lang w:val="eu-ES"/>
        </w:rPr>
        <w:t>2</w:t>
      </w:r>
      <w:r w:rsidR="00AC1141">
        <w:rPr>
          <w:rStyle w:val="form-control-text"/>
          <w:rFonts w:ascii="Arial" w:hAnsi="Arial" w:cs="Arial"/>
          <w:sz w:val="22"/>
          <w:szCs w:val="22"/>
          <w:lang w:val="eu-ES"/>
        </w:rPr>
        <w:t>7</w:t>
      </w:r>
      <w:r w:rsidR="00AA32A6">
        <w:rPr>
          <w:rStyle w:val="form-control-text"/>
          <w:rFonts w:ascii="Arial" w:hAnsi="Arial" w:cs="Arial"/>
          <w:sz w:val="22"/>
          <w:szCs w:val="22"/>
          <w:lang w:val="eu-ES"/>
        </w:rPr>
        <w:t>a</w:t>
      </w:r>
    </w:p>
    <w:p w14:paraId="746D840D" w14:textId="77777777" w:rsidR="00544EEA" w:rsidRDefault="00544EEA">
      <w:pPr>
        <w:rPr>
          <w:rStyle w:val="form-control-text"/>
          <w:rFonts w:ascii="Arial" w:hAnsi="Arial" w:cs="Arial"/>
          <w:sz w:val="22"/>
          <w:szCs w:val="22"/>
          <w:lang w:val="eu-ES"/>
        </w:rPr>
      </w:pPr>
      <w:r>
        <w:rPr>
          <w:rStyle w:val="form-control-text"/>
          <w:rFonts w:ascii="Arial" w:hAnsi="Arial" w:cs="Arial"/>
          <w:sz w:val="22"/>
          <w:szCs w:val="22"/>
          <w:lang w:val="eu-ES"/>
        </w:rPr>
        <w:br w:type="page"/>
      </w:r>
    </w:p>
    <w:p w14:paraId="7AB39574" w14:textId="67870BF9" w:rsidR="00544EEA" w:rsidRPr="00544EEA" w:rsidRDefault="0086590B" w:rsidP="00544EEA">
      <w:pPr>
        <w:jc w:val="center"/>
        <w:rPr>
          <w:rFonts w:ascii="Arial" w:eastAsia="Arial" w:hAnsi="Arial" w:cs="Liberation Serif"/>
          <w:sz w:val="22"/>
          <w:szCs w:val="22"/>
        </w:rPr>
      </w:pPr>
      <w:r>
        <w:rPr>
          <w:rFonts w:ascii="Arial" w:eastAsia="Arial" w:hAnsi="Arial" w:cs="Liberation Serif"/>
          <w:b/>
          <w:bCs/>
          <w:sz w:val="28"/>
          <w:szCs w:val="28"/>
        </w:rPr>
        <w:lastRenderedPageBreak/>
        <w:t>El Ayuntamiento presenta</w:t>
      </w:r>
      <w:r w:rsidR="00544EEA" w:rsidRPr="00544EEA">
        <w:rPr>
          <w:rFonts w:ascii="Arial" w:eastAsia="Arial" w:hAnsi="Arial" w:cs="Liberation Serif"/>
          <w:b/>
          <w:bCs/>
          <w:sz w:val="28"/>
          <w:szCs w:val="28"/>
        </w:rPr>
        <w:t xml:space="preserve"> </w:t>
      </w:r>
      <w:r>
        <w:rPr>
          <w:rFonts w:ascii="Arial" w:eastAsia="Arial" w:hAnsi="Arial" w:cs="Liberation Serif"/>
          <w:b/>
          <w:bCs/>
          <w:sz w:val="28"/>
          <w:szCs w:val="28"/>
        </w:rPr>
        <w:t>e</w:t>
      </w:r>
      <w:r w:rsidRPr="0086590B">
        <w:rPr>
          <w:rFonts w:ascii="Arial" w:eastAsia="Arial" w:hAnsi="Arial" w:cs="Liberation Serif"/>
          <w:b/>
          <w:bCs/>
          <w:sz w:val="28"/>
          <w:szCs w:val="28"/>
        </w:rPr>
        <w:t xml:space="preserve">l camino </w:t>
      </w:r>
      <w:r>
        <w:rPr>
          <w:rFonts w:ascii="Arial" w:eastAsia="Arial" w:hAnsi="Arial" w:cs="Liberation Serif"/>
          <w:b/>
          <w:bCs/>
          <w:sz w:val="28"/>
          <w:szCs w:val="28"/>
        </w:rPr>
        <w:t>hacia</w:t>
      </w:r>
      <w:r w:rsidRPr="0086590B">
        <w:rPr>
          <w:rFonts w:ascii="Arial" w:eastAsia="Arial" w:hAnsi="Arial" w:cs="Liberation Serif"/>
          <w:b/>
          <w:bCs/>
          <w:sz w:val="28"/>
          <w:szCs w:val="28"/>
        </w:rPr>
        <w:t xml:space="preserve"> una Donostia más euskald</w:t>
      </w:r>
      <w:r>
        <w:rPr>
          <w:rFonts w:ascii="Arial" w:eastAsia="Arial" w:hAnsi="Arial" w:cs="Liberation Serif"/>
          <w:b/>
          <w:bCs/>
          <w:sz w:val="28"/>
          <w:szCs w:val="28"/>
        </w:rPr>
        <w:t>u</w:t>
      </w:r>
      <w:r w:rsidRPr="0086590B">
        <w:rPr>
          <w:rFonts w:ascii="Arial" w:eastAsia="Arial" w:hAnsi="Arial" w:cs="Liberation Serif"/>
          <w:b/>
          <w:bCs/>
          <w:sz w:val="28"/>
          <w:szCs w:val="28"/>
        </w:rPr>
        <w:t>n</w:t>
      </w:r>
    </w:p>
    <w:p w14:paraId="744D2920" w14:textId="6FFBE6DD" w:rsidR="00130527" w:rsidRPr="00130527" w:rsidRDefault="00544EEA" w:rsidP="00130527">
      <w:pPr>
        <w:jc w:val="center"/>
        <w:rPr>
          <w:rFonts w:ascii="Arial" w:eastAsia="Arial" w:hAnsi="Arial" w:cs="Liberation Serif"/>
          <w:i/>
          <w:iCs/>
          <w:sz w:val="22"/>
          <w:szCs w:val="22"/>
        </w:rPr>
      </w:pPr>
      <w:r w:rsidRPr="00544EEA">
        <w:rPr>
          <w:rFonts w:ascii="Arial" w:eastAsia="Arial" w:hAnsi="Arial" w:cs="Liberation Serif"/>
          <w:sz w:val="22"/>
          <w:szCs w:val="22"/>
        </w:rPr>
        <w:br/>
      </w:r>
      <w:r w:rsidR="00130527" w:rsidRPr="00130527">
        <w:rPr>
          <w:rFonts w:ascii="Arial" w:eastAsia="Arial" w:hAnsi="Arial" w:cs="Liberation Serif"/>
          <w:i/>
          <w:iCs/>
          <w:sz w:val="22"/>
          <w:szCs w:val="22"/>
        </w:rPr>
        <w:t>El</w:t>
      </w:r>
      <w:r w:rsidR="0086590B">
        <w:rPr>
          <w:rFonts w:ascii="Arial" w:eastAsia="Arial" w:hAnsi="Arial" w:cs="Liberation Serif"/>
          <w:i/>
          <w:iCs/>
          <w:sz w:val="22"/>
          <w:szCs w:val="22"/>
        </w:rPr>
        <w:t xml:space="preserve"> alcalde</w:t>
      </w:r>
      <w:r w:rsidR="00130527" w:rsidRPr="00130527">
        <w:rPr>
          <w:rFonts w:ascii="Arial" w:eastAsia="Arial" w:hAnsi="Arial" w:cs="Liberation Serif"/>
          <w:i/>
          <w:iCs/>
          <w:sz w:val="22"/>
          <w:szCs w:val="22"/>
        </w:rPr>
        <w:t xml:space="preserve"> </w:t>
      </w:r>
      <w:r w:rsidR="0086590B" w:rsidRPr="0086590B">
        <w:rPr>
          <w:rFonts w:ascii="Arial" w:eastAsia="Arial" w:hAnsi="Arial" w:cs="Liberation Serif"/>
          <w:i/>
          <w:iCs/>
          <w:sz w:val="22"/>
          <w:szCs w:val="22"/>
        </w:rPr>
        <w:t xml:space="preserve">Jon Insausti </w:t>
      </w:r>
      <w:r w:rsidR="0086590B">
        <w:rPr>
          <w:rFonts w:ascii="Arial" w:eastAsia="Arial" w:hAnsi="Arial" w:cs="Liberation Serif"/>
          <w:i/>
          <w:iCs/>
          <w:sz w:val="22"/>
          <w:szCs w:val="22"/>
        </w:rPr>
        <w:t>presenta</w:t>
      </w:r>
      <w:r w:rsidR="0086590B" w:rsidRPr="0086590B">
        <w:rPr>
          <w:rFonts w:ascii="Arial" w:eastAsia="Arial" w:hAnsi="Arial" w:cs="Liberation Serif"/>
          <w:i/>
          <w:iCs/>
          <w:sz w:val="22"/>
          <w:szCs w:val="22"/>
        </w:rPr>
        <w:t xml:space="preserve"> en Tabakalera la hoja de ruta 2026-2036 para la promoción del euskera en Donostia, ante cerca de 150 personas</w:t>
      </w:r>
    </w:p>
    <w:p w14:paraId="701C9A74" w14:textId="77777777" w:rsidR="00130527" w:rsidRDefault="00544EEA" w:rsidP="00130527">
      <w:pPr>
        <w:jc w:val="both"/>
        <w:rPr>
          <w:rFonts w:ascii="Arial" w:eastAsia="Arial" w:hAnsi="Arial" w:cs="Liberation Serif"/>
          <w:sz w:val="22"/>
          <w:szCs w:val="22"/>
        </w:rPr>
      </w:pPr>
      <w:r w:rsidRPr="00544EEA">
        <w:rPr>
          <w:rFonts w:ascii="Arial" w:eastAsia="Arial" w:hAnsi="Arial" w:cs="Liberation Serif"/>
          <w:sz w:val="22"/>
          <w:szCs w:val="22"/>
        </w:rPr>
        <w:br/>
      </w:r>
    </w:p>
    <w:p w14:paraId="7AB32161" w14:textId="0F60C042" w:rsidR="0086590B" w:rsidRDefault="00544EEA" w:rsidP="0086590B">
      <w:pPr>
        <w:jc w:val="both"/>
        <w:rPr>
          <w:rFonts w:ascii="Arial" w:eastAsia="Arial" w:hAnsi="Arial" w:cs="Liberation Serif"/>
          <w:sz w:val="22"/>
          <w:szCs w:val="22"/>
        </w:rPr>
      </w:pPr>
      <w:r w:rsidRPr="00544EEA">
        <w:rPr>
          <w:rFonts w:ascii="Arial" w:eastAsia="Arial" w:hAnsi="Arial" w:cs="Liberation Serif"/>
          <w:sz w:val="22"/>
          <w:szCs w:val="22"/>
        </w:rPr>
        <w:t xml:space="preserve">El </w:t>
      </w:r>
      <w:r w:rsidR="0086590B" w:rsidRPr="0086590B">
        <w:rPr>
          <w:rFonts w:ascii="Arial" w:eastAsia="Arial" w:hAnsi="Arial" w:cs="Liberation Serif"/>
          <w:sz w:val="22"/>
          <w:szCs w:val="22"/>
        </w:rPr>
        <w:t>alcalde de Donostia, Jon Insausti, ha presentado el Plan Estratégico para la Promoción del Euskera en Donostia 2026-2036, en un acto institucional celebrado en la sala Prisma de Tabakalera. La cita ha reunido a cerca de 150 personas, entre ellas agentes del ámbito del euskera de la ciudad, representantes municipales, miembros de centros educativos y administraciones, hosteleros y comerciantes, representantes del ámbito deportivo y cultural, así como ciudadanía.</w:t>
      </w:r>
    </w:p>
    <w:p w14:paraId="10ACC9B3" w14:textId="77777777" w:rsidR="0086590B" w:rsidRPr="0086590B" w:rsidRDefault="0086590B" w:rsidP="0086590B">
      <w:pPr>
        <w:jc w:val="both"/>
        <w:rPr>
          <w:rFonts w:ascii="Arial" w:eastAsia="Arial" w:hAnsi="Arial" w:cs="Liberation Serif"/>
          <w:sz w:val="22"/>
          <w:szCs w:val="22"/>
        </w:rPr>
      </w:pPr>
    </w:p>
    <w:p w14:paraId="451476DB" w14:textId="3BED1195"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Bajo el título “</w:t>
      </w:r>
      <w:r w:rsidRPr="001C43CB">
        <w:rPr>
          <w:rFonts w:ascii="Arial" w:eastAsia="Arial" w:hAnsi="Arial" w:cs="Liberation Serif"/>
          <w:i/>
          <w:iCs/>
          <w:sz w:val="22"/>
          <w:szCs w:val="22"/>
        </w:rPr>
        <w:t>Donostia Euskalduntzeko Urratsak</w:t>
      </w:r>
      <w:r w:rsidRPr="0086590B">
        <w:rPr>
          <w:rFonts w:ascii="Arial" w:eastAsia="Arial" w:hAnsi="Arial" w:cs="Liberation Serif"/>
          <w:sz w:val="22"/>
          <w:szCs w:val="22"/>
        </w:rPr>
        <w:t xml:space="preserve">”, el acto no solo ha servido para compartir el rumbo del plan estratégico, sino también para visibilizar el camino que la ciudad debe recorrer en torno al euskera. Asimismo, ha invitado a abrir más espacio a la lengua en todos los ámbitos: en las decisiones cotidianas, en la calle, en los barrios, en las familias, en las escuelas, en el comercio y la </w:t>
      </w:r>
      <w:r w:rsidR="001C43CB" w:rsidRPr="0086590B">
        <w:rPr>
          <w:rFonts w:ascii="Arial" w:eastAsia="Arial" w:hAnsi="Arial" w:cs="Liberation Serif"/>
          <w:sz w:val="22"/>
          <w:szCs w:val="22"/>
        </w:rPr>
        <w:t>hostelería</w:t>
      </w:r>
      <w:r w:rsidRPr="0086590B">
        <w:rPr>
          <w:rFonts w:ascii="Arial" w:eastAsia="Arial" w:hAnsi="Arial" w:cs="Liberation Serif"/>
          <w:sz w:val="22"/>
          <w:szCs w:val="22"/>
        </w:rPr>
        <w:t>, en el deporte, en la cultura y en las instituciones.</w:t>
      </w:r>
    </w:p>
    <w:p w14:paraId="1518D34E" w14:textId="77777777" w:rsidR="0086590B" w:rsidRPr="0086590B" w:rsidRDefault="0086590B" w:rsidP="0086590B">
      <w:pPr>
        <w:jc w:val="both"/>
        <w:rPr>
          <w:rFonts w:ascii="Arial" w:eastAsia="Arial" w:hAnsi="Arial" w:cs="Liberation Serif"/>
          <w:sz w:val="22"/>
          <w:szCs w:val="22"/>
        </w:rPr>
      </w:pPr>
    </w:p>
    <w:p w14:paraId="3D2089B3" w14:textId="47B29A26"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Insausti ha subrayado que lo presentado hoy no es solo un documento: “Hoy compartimos el camino que Donostia</w:t>
      </w:r>
      <w:r w:rsidR="001C43CB">
        <w:rPr>
          <w:rFonts w:ascii="Arial" w:eastAsia="Arial" w:hAnsi="Arial" w:cs="Liberation Serif"/>
          <w:sz w:val="22"/>
          <w:szCs w:val="22"/>
        </w:rPr>
        <w:t xml:space="preserve"> </w:t>
      </w:r>
      <w:r w:rsidRPr="0086590B">
        <w:rPr>
          <w:rFonts w:ascii="Arial" w:eastAsia="Arial" w:hAnsi="Arial" w:cs="Liberation Serif"/>
          <w:sz w:val="22"/>
          <w:szCs w:val="22"/>
        </w:rPr>
        <w:t>/</w:t>
      </w:r>
      <w:r w:rsidR="001C43CB">
        <w:rPr>
          <w:rFonts w:ascii="Arial" w:eastAsia="Arial" w:hAnsi="Arial" w:cs="Liberation Serif"/>
          <w:sz w:val="22"/>
          <w:szCs w:val="22"/>
        </w:rPr>
        <w:t xml:space="preserve"> </w:t>
      </w:r>
      <w:r w:rsidRPr="0086590B">
        <w:rPr>
          <w:rFonts w:ascii="Arial" w:eastAsia="Arial" w:hAnsi="Arial" w:cs="Liberation Serif"/>
          <w:sz w:val="22"/>
          <w:szCs w:val="22"/>
        </w:rPr>
        <w:t>San Sebastián quiere recorrer con el euskera en los próximos años”. El alcalde ha subrayado que el plan no nace de la nada, sino que es la continuidad del trabajo realizado durante décadas por diversas entidades, recordando a instituciones, agentes del euskera, centros escolares, familias, creadores, comerciantes, agentes deportivos y a la ciudadanía. “Somos porque fueron. Y desde lo que somos hoy, construiremos la ciudad que queremos ser en el futuro”, ha añadido.</w:t>
      </w:r>
    </w:p>
    <w:p w14:paraId="65D2FEA4" w14:textId="77777777" w:rsidR="0086590B" w:rsidRPr="0086590B" w:rsidRDefault="0086590B" w:rsidP="0086590B">
      <w:pPr>
        <w:jc w:val="both"/>
        <w:rPr>
          <w:rFonts w:ascii="Arial" w:eastAsia="Arial" w:hAnsi="Arial" w:cs="Liberation Serif"/>
          <w:sz w:val="22"/>
          <w:szCs w:val="22"/>
        </w:rPr>
      </w:pPr>
    </w:p>
    <w:p w14:paraId="244F5F36" w14:textId="77777777" w:rsidR="0086590B" w:rsidRPr="0086590B" w:rsidRDefault="0086590B" w:rsidP="0086590B">
      <w:pPr>
        <w:jc w:val="both"/>
        <w:rPr>
          <w:rFonts w:ascii="Arial" w:eastAsia="Arial" w:hAnsi="Arial" w:cs="Liberation Serif"/>
          <w:b/>
          <w:bCs/>
          <w:sz w:val="22"/>
          <w:szCs w:val="22"/>
        </w:rPr>
      </w:pPr>
      <w:r w:rsidRPr="0086590B">
        <w:rPr>
          <w:rFonts w:ascii="Arial" w:eastAsia="Arial" w:hAnsi="Arial" w:cs="Liberation Serif"/>
          <w:b/>
          <w:bCs/>
          <w:sz w:val="22"/>
          <w:szCs w:val="22"/>
        </w:rPr>
        <w:t>El principal reto: transformar el conocimiento en uso</w:t>
      </w:r>
    </w:p>
    <w:p w14:paraId="455FA480" w14:textId="77777777" w:rsidR="0086590B" w:rsidRPr="0086590B" w:rsidRDefault="0086590B" w:rsidP="0086590B">
      <w:pPr>
        <w:jc w:val="both"/>
        <w:rPr>
          <w:rFonts w:ascii="Arial" w:eastAsia="Arial" w:hAnsi="Arial" w:cs="Liberation Serif"/>
          <w:sz w:val="22"/>
          <w:szCs w:val="22"/>
        </w:rPr>
      </w:pPr>
    </w:p>
    <w:p w14:paraId="14046387" w14:textId="77777777"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El plan recoge la visión para el periodo 2026-2036 y tiene un objetivo principal: transformar el conocimiento en uso. De hecho, el alcalde ha recordado que el conocimiento del euskera en Donostia/San Sebastián ha aumentado en las últimas décadas, pero que el próximo gran salto está en el uso: “Nuestro reto no es solo saber euskera. Nuestro reto es vivir cómodamente en euskera, usarlo, compartirlo y aprender a disfrutarlo”.</w:t>
      </w:r>
    </w:p>
    <w:p w14:paraId="28BC3466" w14:textId="77777777" w:rsidR="0086590B" w:rsidRPr="0086590B" w:rsidRDefault="0086590B" w:rsidP="0086590B">
      <w:pPr>
        <w:jc w:val="both"/>
        <w:rPr>
          <w:rFonts w:ascii="Arial" w:eastAsia="Arial" w:hAnsi="Arial" w:cs="Liberation Serif"/>
          <w:sz w:val="22"/>
          <w:szCs w:val="22"/>
        </w:rPr>
      </w:pPr>
    </w:p>
    <w:p w14:paraId="076ADB68" w14:textId="77777777"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Insausti ha afirmado que Donostia/San Sebastián es cada vez más diversa, y que en este contexto el euskera debe ser una herramienta para la cohesión y la convivencia: “El euskera debe estar en el centro de una Donostia/San Sebastián contemporánea, abierta y diversa. El euskera puede ser una herramienta de cohesión, un puente para la convivencia y la base para una identidad urbana compartida”.</w:t>
      </w:r>
    </w:p>
    <w:p w14:paraId="579D0A67" w14:textId="77777777" w:rsidR="0086590B" w:rsidRPr="0086590B" w:rsidRDefault="0086590B" w:rsidP="0086590B">
      <w:pPr>
        <w:jc w:val="both"/>
        <w:rPr>
          <w:rFonts w:ascii="Arial" w:eastAsia="Arial" w:hAnsi="Arial" w:cs="Liberation Serif"/>
          <w:sz w:val="22"/>
          <w:szCs w:val="22"/>
        </w:rPr>
      </w:pPr>
    </w:p>
    <w:p w14:paraId="296FE273" w14:textId="77777777" w:rsidR="0086590B" w:rsidRPr="0086590B" w:rsidRDefault="0086590B" w:rsidP="0086590B">
      <w:pPr>
        <w:jc w:val="both"/>
        <w:rPr>
          <w:rFonts w:ascii="Arial" w:eastAsia="Arial" w:hAnsi="Arial" w:cs="Liberation Serif"/>
          <w:sz w:val="22"/>
          <w:szCs w:val="22"/>
          <w:u w:val="single"/>
        </w:rPr>
      </w:pPr>
      <w:r w:rsidRPr="0086590B">
        <w:rPr>
          <w:rFonts w:ascii="Arial" w:eastAsia="Arial" w:hAnsi="Arial" w:cs="Liberation Serif"/>
          <w:sz w:val="22"/>
          <w:szCs w:val="22"/>
          <w:u w:val="single"/>
        </w:rPr>
        <w:t>Entre los principales retos del Plan Estratégico se encuentran:</w:t>
      </w:r>
    </w:p>
    <w:p w14:paraId="5B65CC2B" w14:textId="77777777" w:rsidR="0086590B" w:rsidRPr="0086590B" w:rsidRDefault="0086590B" w:rsidP="0086590B">
      <w:pPr>
        <w:jc w:val="both"/>
        <w:rPr>
          <w:rFonts w:ascii="Arial" w:eastAsia="Arial" w:hAnsi="Arial" w:cs="Liberation Serif"/>
          <w:sz w:val="22"/>
          <w:szCs w:val="22"/>
        </w:rPr>
      </w:pPr>
    </w:p>
    <w:p w14:paraId="444F1C0F" w14:textId="623438AD" w:rsidR="0086590B" w:rsidRPr="001C43CB" w:rsidRDefault="0086590B" w:rsidP="001C43CB">
      <w:pPr>
        <w:pStyle w:val="Prrafodelista"/>
        <w:numPr>
          <w:ilvl w:val="0"/>
          <w:numId w:val="23"/>
        </w:numPr>
        <w:jc w:val="both"/>
        <w:rPr>
          <w:rFonts w:ascii="Arial" w:eastAsia="Arial" w:hAnsi="Arial" w:cs="Liberation Serif"/>
          <w:sz w:val="22"/>
          <w:szCs w:val="22"/>
        </w:rPr>
      </w:pPr>
      <w:r w:rsidRPr="001C43CB">
        <w:rPr>
          <w:rFonts w:ascii="Arial" w:eastAsia="Arial" w:hAnsi="Arial" w:cs="Liberation Serif"/>
          <w:sz w:val="22"/>
          <w:szCs w:val="22"/>
        </w:rPr>
        <w:t>Generalizar la comprensión y aumentar el número de hablantes que se desenvuelvan con comodidad en euskera.</w:t>
      </w:r>
    </w:p>
    <w:p w14:paraId="29F453D3" w14:textId="3842CEA8" w:rsidR="0086590B" w:rsidRPr="001C43CB" w:rsidRDefault="0086590B" w:rsidP="001C43CB">
      <w:pPr>
        <w:pStyle w:val="Prrafodelista"/>
        <w:numPr>
          <w:ilvl w:val="0"/>
          <w:numId w:val="23"/>
        </w:numPr>
        <w:jc w:val="both"/>
        <w:rPr>
          <w:rFonts w:ascii="Arial" w:eastAsia="Arial" w:hAnsi="Arial" w:cs="Liberation Serif"/>
          <w:sz w:val="22"/>
          <w:szCs w:val="22"/>
        </w:rPr>
      </w:pPr>
      <w:r w:rsidRPr="001C43CB">
        <w:rPr>
          <w:rFonts w:ascii="Arial" w:eastAsia="Arial" w:hAnsi="Arial" w:cs="Liberation Serif"/>
          <w:sz w:val="22"/>
          <w:szCs w:val="22"/>
        </w:rPr>
        <w:t>Reforzar la transmisión familiar y potenciar los espacios vitales del euskera (</w:t>
      </w:r>
      <w:r w:rsidRPr="001C43CB">
        <w:rPr>
          <w:rFonts w:ascii="Arial" w:eastAsia="Arial" w:hAnsi="Arial" w:cs="Liberation Serif"/>
          <w:i/>
          <w:iCs/>
          <w:sz w:val="22"/>
          <w:szCs w:val="22"/>
        </w:rPr>
        <w:t>arnasguneak</w:t>
      </w:r>
      <w:r w:rsidRPr="001C43CB">
        <w:rPr>
          <w:rFonts w:ascii="Arial" w:eastAsia="Arial" w:hAnsi="Arial" w:cs="Liberation Serif"/>
          <w:sz w:val="22"/>
          <w:szCs w:val="22"/>
        </w:rPr>
        <w:t>).</w:t>
      </w:r>
    </w:p>
    <w:p w14:paraId="1D40A078" w14:textId="73ADC3FC" w:rsidR="0086590B" w:rsidRPr="001C43CB" w:rsidRDefault="0086590B" w:rsidP="001C43CB">
      <w:pPr>
        <w:pStyle w:val="Prrafodelista"/>
        <w:numPr>
          <w:ilvl w:val="0"/>
          <w:numId w:val="23"/>
        </w:numPr>
        <w:jc w:val="both"/>
        <w:rPr>
          <w:rFonts w:ascii="Arial" w:eastAsia="Arial" w:hAnsi="Arial" w:cs="Liberation Serif"/>
          <w:sz w:val="22"/>
          <w:szCs w:val="22"/>
        </w:rPr>
      </w:pPr>
      <w:r w:rsidRPr="001C43CB">
        <w:rPr>
          <w:rFonts w:ascii="Arial" w:eastAsia="Arial" w:hAnsi="Arial" w:cs="Liberation Serif"/>
          <w:sz w:val="22"/>
          <w:szCs w:val="22"/>
        </w:rPr>
        <w:t>Desarrollar vías inclusivas para acercar el euskera a las personas recién llegadas.</w:t>
      </w:r>
    </w:p>
    <w:p w14:paraId="5358D4C3" w14:textId="3677AD38" w:rsidR="0086590B" w:rsidRPr="001C43CB" w:rsidRDefault="001C43CB" w:rsidP="001C43CB">
      <w:pPr>
        <w:pStyle w:val="Prrafodelista"/>
        <w:numPr>
          <w:ilvl w:val="0"/>
          <w:numId w:val="23"/>
        </w:numPr>
        <w:jc w:val="both"/>
        <w:rPr>
          <w:rFonts w:ascii="Arial" w:eastAsia="Arial" w:hAnsi="Arial" w:cs="Liberation Serif"/>
          <w:sz w:val="22"/>
          <w:szCs w:val="22"/>
        </w:rPr>
      </w:pPr>
      <w:r w:rsidRPr="001C43CB">
        <w:rPr>
          <w:rFonts w:ascii="Arial" w:eastAsia="Arial" w:hAnsi="Arial" w:cs="Liberation Serif"/>
          <w:sz w:val="22"/>
          <w:szCs w:val="22"/>
        </w:rPr>
        <w:t>Ampliar y</w:t>
      </w:r>
      <w:r w:rsidR="00A420E0" w:rsidRPr="001C43CB">
        <w:rPr>
          <w:rFonts w:ascii="Arial" w:eastAsia="Arial" w:hAnsi="Arial" w:cs="Liberation Serif"/>
          <w:sz w:val="22"/>
          <w:szCs w:val="22"/>
        </w:rPr>
        <w:t xml:space="preserve"> g</w:t>
      </w:r>
      <w:r w:rsidR="0086590B" w:rsidRPr="001C43CB">
        <w:rPr>
          <w:rFonts w:ascii="Arial" w:eastAsia="Arial" w:hAnsi="Arial" w:cs="Liberation Serif"/>
          <w:sz w:val="22"/>
          <w:szCs w:val="22"/>
        </w:rPr>
        <w:t>eneralizar la oferta de ocio en euskera para niños, niñas y jóvenes de entre 0 y 16 años.</w:t>
      </w:r>
    </w:p>
    <w:p w14:paraId="11E72D63" w14:textId="77777777"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lastRenderedPageBreak/>
        <w:t>En palabras del alcalde, este es un proyecto colectivo: “Este reto no es algo a lo que el Ayuntamiento pueda responder en solitario. Necesitamos a los agentes del euskera, los centros escolares, los agentes culturales, los clubes deportivos, los comerciantes y hosteleros, las empresas, los agentes vecinales, al resto de administraciones y a la ciudadanía”.</w:t>
      </w:r>
    </w:p>
    <w:p w14:paraId="36CB0736" w14:textId="77777777" w:rsidR="00A420E0" w:rsidRPr="0086590B" w:rsidRDefault="00A420E0" w:rsidP="0086590B">
      <w:pPr>
        <w:jc w:val="both"/>
        <w:rPr>
          <w:rFonts w:ascii="Arial" w:eastAsia="Arial" w:hAnsi="Arial" w:cs="Liberation Serif"/>
          <w:sz w:val="22"/>
          <w:szCs w:val="22"/>
        </w:rPr>
      </w:pPr>
    </w:p>
    <w:p w14:paraId="6CC4DBB2" w14:textId="77777777" w:rsidR="0086590B" w:rsidRPr="00A420E0" w:rsidRDefault="0086590B" w:rsidP="0086590B">
      <w:pPr>
        <w:jc w:val="both"/>
        <w:rPr>
          <w:rFonts w:ascii="Arial" w:eastAsia="Arial" w:hAnsi="Arial" w:cs="Liberation Serif"/>
          <w:b/>
          <w:bCs/>
          <w:sz w:val="22"/>
          <w:szCs w:val="22"/>
        </w:rPr>
      </w:pPr>
      <w:r w:rsidRPr="00A420E0">
        <w:rPr>
          <w:rFonts w:ascii="Arial" w:eastAsia="Arial" w:hAnsi="Arial" w:cs="Liberation Serif"/>
          <w:b/>
          <w:bCs/>
          <w:sz w:val="22"/>
          <w:szCs w:val="22"/>
        </w:rPr>
        <w:t>Un acto institucional y emotivo</w:t>
      </w:r>
    </w:p>
    <w:p w14:paraId="2D5EA558" w14:textId="77777777" w:rsidR="00A420E0" w:rsidRPr="0086590B" w:rsidRDefault="00A420E0" w:rsidP="0086590B">
      <w:pPr>
        <w:jc w:val="both"/>
        <w:rPr>
          <w:rFonts w:ascii="Arial" w:eastAsia="Arial" w:hAnsi="Arial" w:cs="Liberation Serif"/>
          <w:sz w:val="22"/>
          <w:szCs w:val="22"/>
        </w:rPr>
      </w:pPr>
    </w:p>
    <w:p w14:paraId="572D265C" w14:textId="77777777" w:rsid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El evento ha conjugado el carácter institucional con el emotivo. La actriz y presentadora Sara Cozar ha conducido la sesión, dando paso posteriormente a una pieza artística. La obra ha sido dirigida por Aitziber Garmendia y Lucía Ocariz; sobre el escenario, Lorea Intxausti y Oihana Maritorena han ejercido como actrices, mientras que las bailarinas Sua Enparantza e Izaro Urrestarazu han completado la propuesta escénica.</w:t>
      </w:r>
    </w:p>
    <w:p w14:paraId="7A0E55DB" w14:textId="77777777" w:rsidR="0094575A" w:rsidRPr="0086590B" w:rsidRDefault="0094575A" w:rsidP="0086590B">
      <w:pPr>
        <w:jc w:val="both"/>
        <w:rPr>
          <w:rFonts w:ascii="Arial" w:eastAsia="Arial" w:hAnsi="Arial" w:cs="Liberation Serif"/>
          <w:sz w:val="22"/>
          <w:szCs w:val="22"/>
        </w:rPr>
      </w:pPr>
    </w:p>
    <w:p w14:paraId="7A258A6F" w14:textId="77777777" w:rsidR="0086590B" w:rsidRPr="0086590B"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Al finalizar el acto, todos los asistentes se han realizado una fotografía colectiva para difundir un mensaje claro: “</w:t>
      </w:r>
      <w:r w:rsidRPr="001C43CB">
        <w:rPr>
          <w:rFonts w:ascii="Arial" w:eastAsia="Arial" w:hAnsi="Arial" w:cs="Liberation Serif"/>
          <w:i/>
          <w:iCs/>
          <w:sz w:val="22"/>
          <w:szCs w:val="22"/>
        </w:rPr>
        <w:t>Egin ditzagun elkarrekin Donostia Euskalduntzeko Urratsak</w:t>
      </w:r>
      <w:r w:rsidRPr="0086590B">
        <w:rPr>
          <w:rFonts w:ascii="Arial" w:eastAsia="Arial" w:hAnsi="Arial" w:cs="Liberation Serif"/>
          <w:sz w:val="22"/>
          <w:szCs w:val="22"/>
        </w:rPr>
        <w:t>”.</w:t>
      </w:r>
    </w:p>
    <w:p w14:paraId="5A9331F5" w14:textId="1BF0BEEF" w:rsidR="00544EEA" w:rsidRDefault="0086590B" w:rsidP="0086590B">
      <w:pPr>
        <w:jc w:val="both"/>
        <w:rPr>
          <w:rFonts w:ascii="Arial" w:eastAsia="Arial" w:hAnsi="Arial" w:cs="Liberation Serif"/>
          <w:sz w:val="22"/>
          <w:szCs w:val="22"/>
        </w:rPr>
      </w:pPr>
      <w:r w:rsidRPr="0086590B">
        <w:rPr>
          <w:rFonts w:ascii="Arial" w:eastAsia="Arial" w:hAnsi="Arial" w:cs="Liberation Serif"/>
          <w:sz w:val="22"/>
          <w:szCs w:val="22"/>
        </w:rPr>
        <w:t>Tal y como ha manifestado Insausti para clausurar el acto, la presentación de hoy no es una meta, sino un punto de partida: “Hoy presentamos un plan, sí. Pero, sobre todo, compartimos un rumbo. No lo conseguiremos de la noche a la mañana, pero lo haremos paso a paso”.</w:t>
      </w:r>
    </w:p>
    <w:p w14:paraId="214969AD" w14:textId="77777777" w:rsidR="000D71B5" w:rsidRDefault="000D71B5" w:rsidP="00544EEA">
      <w:pPr>
        <w:jc w:val="both"/>
        <w:rPr>
          <w:rFonts w:ascii="Arial" w:eastAsia="Arial" w:hAnsi="Arial" w:cs="Liberation Serif"/>
          <w:sz w:val="22"/>
          <w:szCs w:val="22"/>
        </w:rPr>
      </w:pPr>
    </w:p>
    <w:p w14:paraId="4D0AA749" w14:textId="77777777" w:rsidR="000D71B5" w:rsidRDefault="000D71B5" w:rsidP="000D71B5">
      <w:pPr>
        <w:jc w:val="right"/>
        <w:rPr>
          <w:rFonts w:ascii="Arial" w:eastAsia="Arial" w:hAnsi="Arial" w:cs="Liberation Serif"/>
          <w:sz w:val="22"/>
          <w:szCs w:val="22"/>
        </w:rPr>
      </w:pPr>
    </w:p>
    <w:p w14:paraId="62CA1323" w14:textId="5A42BAF1" w:rsidR="000D71B5" w:rsidRDefault="000D71B5" w:rsidP="000D71B5">
      <w:pPr>
        <w:jc w:val="right"/>
        <w:rPr>
          <w:rFonts w:ascii="Arial" w:eastAsia="Arial" w:hAnsi="Arial" w:cs="Liberation Serif"/>
          <w:sz w:val="22"/>
          <w:szCs w:val="22"/>
        </w:rPr>
      </w:pPr>
      <w:r>
        <w:rPr>
          <w:rFonts w:ascii="Arial" w:eastAsia="Arial" w:hAnsi="Arial" w:cs="Liberation Serif"/>
          <w:sz w:val="22"/>
          <w:szCs w:val="22"/>
        </w:rPr>
        <w:t>Donostia / San Sebastián, 25 de mayo de 2026</w:t>
      </w:r>
    </w:p>
    <w:p w14:paraId="3A64B2FA" w14:textId="2F86768E" w:rsidR="00AD4467" w:rsidRPr="00544EEA" w:rsidRDefault="00AD4467" w:rsidP="00544EEA">
      <w:pPr>
        <w:jc w:val="both"/>
        <w:rPr>
          <w:rStyle w:val="Fuentedeprrafopredeter1"/>
          <w:rFonts w:ascii="Arial" w:eastAsia="Arial" w:hAnsi="Arial" w:cs="Liberation Serif"/>
          <w:sz w:val="22"/>
          <w:szCs w:val="22"/>
          <w:lang w:val="eu-ES"/>
        </w:rPr>
      </w:pPr>
    </w:p>
    <w:sectPr w:rsidR="00AD4467" w:rsidRPr="00544EEA" w:rsidSect="00544EEA">
      <w:headerReference w:type="default" r:id="rId7"/>
      <w:pgSz w:w="11906" w:h="16838"/>
      <w:pgMar w:top="2269" w:right="1558" w:bottom="851" w:left="1560"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07DE" w14:textId="77777777" w:rsidR="00094B7C" w:rsidRDefault="00094B7C">
      <w:r>
        <w:separator/>
      </w:r>
    </w:p>
  </w:endnote>
  <w:endnote w:type="continuationSeparator" w:id="0">
    <w:p w14:paraId="34B23257" w14:textId="77777777" w:rsidR="00094B7C" w:rsidRDefault="0009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BBC1" w14:textId="77777777" w:rsidR="00094B7C" w:rsidRDefault="00094B7C">
      <w:r>
        <w:separator/>
      </w:r>
    </w:p>
  </w:footnote>
  <w:footnote w:type="continuationSeparator" w:id="0">
    <w:p w14:paraId="66FDD5B7" w14:textId="77777777" w:rsidR="00094B7C" w:rsidRDefault="0009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Default="002E6723">
    <w:pPr>
      <w:pStyle w:val="Encabezado"/>
      <w:rPr>
        <w:lang w:val="eu-ES" w:eastAsia="eu-ES"/>
      </w:rPr>
    </w:pPr>
    <w:r>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436498382"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837EAF"/>
    <w:multiLevelType w:val="hybridMultilevel"/>
    <w:tmpl w:val="6DDE6B2C"/>
    <w:lvl w:ilvl="0" w:tplc="FE9A0684">
      <w:numFmt w:val="bullet"/>
      <w:lvlText w:val="•"/>
      <w:lvlJc w:val="left"/>
      <w:pPr>
        <w:ind w:left="1005" w:hanging="645"/>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49565C"/>
    <w:multiLevelType w:val="hybridMultilevel"/>
    <w:tmpl w:val="A0DA76E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2A735F"/>
    <w:multiLevelType w:val="hybridMultilevel"/>
    <w:tmpl w:val="8C60D0A6"/>
    <w:lvl w:ilvl="0" w:tplc="1BD6699C">
      <w:numFmt w:val="bullet"/>
      <w:lvlText w:val="•"/>
      <w:lvlJc w:val="left"/>
      <w:pPr>
        <w:ind w:left="1080" w:hanging="720"/>
      </w:pPr>
      <w:rPr>
        <w:rFonts w:ascii="Arial" w:eastAsia="Arial"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4F60EB"/>
    <w:multiLevelType w:val="hybridMultilevel"/>
    <w:tmpl w:val="E488FB76"/>
    <w:lvl w:ilvl="0" w:tplc="1BD6699C">
      <w:numFmt w:val="bullet"/>
      <w:lvlText w:val="•"/>
      <w:lvlJc w:val="left"/>
      <w:pPr>
        <w:ind w:left="1080" w:hanging="720"/>
      </w:pPr>
      <w:rPr>
        <w:rFonts w:ascii="Arial" w:eastAsia="Arial"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19"/>
  </w:num>
  <w:num w:numId="2" w16cid:durableId="192306915">
    <w:abstractNumId w:val="5"/>
  </w:num>
  <w:num w:numId="3" w16cid:durableId="505707828">
    <w:abstractNumId w:val="10"/>
  </w:num>
  <w:num w:numId="4" w16cid:durableId="806355972">
    <w:abstractNumId w:val="15"/>
  </w:num>
  <w:num w:numId="5" w16cid:durableId="1432317741">
    <w:abstractNumId w:val="0"/>
  </w:num>
  <w:num w:numId="6" w16cid:durableId="407582411">
    <w:abstractNumId w:val="8"/>
  </w:num>
  <w:num w:numId="7" w16cid:durableId="2066105189">
    <w:abstractNumId w:val="12"/>
  </w:num>
  <w:num w:numId="8" w16cid:durableId="66534400">
    <w:abstractNumId w:val="21"/>
  </w:num>
  <w:num w:numId="9" w16cid:durableId="1609003856">
    <w:abstractNumId w:val="1"/>
  </w:num>
  <w:num w:numId="10" w16cid:durableId="1582716068">
    <w:abstractNumId w:val="13"/>
  </w:num>
  <w:num w:numId="11" w16cid:durableId="1538271383">
    <w:abstractNumId w:val="7"/>
  </w:num>
  <w:num w:numId="12" w16cid:durableId="794637660">
    <w:abstractNumId w:val="16"/>
  </w:num>
  <w:num w:numId="13" w16cid:durableId="1710257723">
    <w:abstractNumId w:val="2"/>
  </w:num>
  <w:num w:numId="14" w16cid:durableId="1817145642">
    <w:abstractNumId w:val="3"/>
  </w:num>
  <w:num w:numId="15" w16cid:durableId="2133665436">
    <w:abstractNumId w:val="20"/>
  </w:num>
  <w:num w:numId="16" w16cid:durableId="188494652">
    <w:abstractNumId w:val="24"/>
  </w:num>
  <w:num w:numId="17" w16cid:durableId="516889869">
    <w:abstractNumId w:val="23"/>
  </w:num>
  <w:num w:numId="18" w16cid:durableId="1626111158">
    <w:abstractNumId w:val="17"/>
  </w:num>
  <w:num w:numId="19" w16cid:durableId="1979988087">
    <w:abstractNumId w:val="14"/>
  </w:num>
  <w:num w:numId="20" w16cid:durableId="1270119485">
    <w:abstractNumId w:val="6"/>
  </w:num>
  <w:num w:numId="21" w16cid:durableId="473110332">
    <w:abstractNumId w:val="22"/>
  </w:num>
  <w:num w:numId="22" w16cid:durableId="182983425">
    <w:abstractNumId w:val="9"/>
  </w:num>
  <w:num w:numId="23" w16cid:durableId="339477620">
    <w:abstractNumId w:val="18"/>
  </w:num>
  <w:num w:numId="24" w16cid:durableId="2023236221">
    <w:abstractNumId w:val="11"/>
  </w:num>
  <w:num w:numId="25" w16cid:durableId="111097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5ED5"/>
    <w:rsid w:val="0001726D"/>
    <w:rsid w:val="00017742"/>
    <w:rsid w:val="000354D9"/>
    <w:rsid w:val="000362C4"/>
    <w:rsid w:val="0004420B"/>
    <w:rsid w:val="00054A3F"/>
    <w:rsid w:val="00055037"/>
    <w:rsid w:val="00065DC0"/>
    <w:rsid w:val="00070A0F"/>
    <w:rsid w:val="00074590"/>
    <w:rsid w:val="00092994"/>
    <w:rsid w:val="00094B7C"/>
    <w:rsid w:val="000C7E28"/>
    <w:rsid w:val="000D0D3C"/>
    <w:rsid w:val="000D303D"/>
    <w:rsid w:val="000D71B5"/>
    <w:rsid w:val="000E63AA"/>
    <w:rsid w:val="000F2638"/>
    <w:rsid w:val="000F43EA"/>
    <w:rsid w:val="0010297D"/>
    <w:rsid w:val="001202F1"/>
    <w:rsid w:val="00130527"/>
    <w:rsid w:val="0013625B"/>
    <w:rsid w:val="00143973"/>
    <w:rsid w:val="00152A15"/>
    <w:rsid w:val="0015602C"/>
    <w:rsid w:val="00157912"/>
    <w:rsid w:val="00160F9B"/>
    <w:rsid w:val="00161D87"/>
    <w:rsid w:val="00163EAD"/>
    <w:rsid w:val="00176FA7"/>
    <w:rsid w:val="0018483B"/>
    <w:rsid w:val="00184E94"/>
    <w:rsid w:val="00184F87"/>
    <w:rsid w:val="00192DD2"/>
    <w:rsid w:val="00196399"/>
    <w:rsid w:val="001B11FA"/>
    <w:rsid w:val="001C43CB"/>
    <w:rsid w:val="001E1192"/>
    <w:rsid w:val="001E26F9"/>
    <w:rsid w:val="001E78C7"/>
    <w:rsid w:val="002020A4"/>
    <w:rsid w:val="00203D9C"/>
    <w:rsid w:val="00211719"/>
    <w:rsid w:val="00217F40"/>
    <w:rsid w:val="00227AF7"/>
    <w:rsid w:val="00233933"/>
    <w:rsid w:val="00243297"/>
    <w:rsid w:val="00243EAD"/>
    <w:rsid w:val="00254A04"/>
    <w:rsid w:val="00257AA8"/>
    <w:rsid w:val="00260B3A"/>
    <w:rsid w:val="00290AE1"/>
    <w:rsid w:val="002917F6"/>
    <w:rsid w:val="002B78DE"/>
    <w:rsid w:val="002C2E5C"/>
    <w:rsid w:val="002E6723"/>
    <w:rsid w:val="002F01DC"/>
    <w:rsid w:val="00303721"/>
    <w:rsid w:val="00316D9C"/>
    <w:rsid w:val="00337C0C"/>
    <w:rsid w:val="0034632F"/>
    <w:rsid w:val="00346558"/>
    <w:rsid w:val="0035334D"/>
    <w:rsid w:val="00356D03"/>
    <w:rsid w:val="00360561"/>
    <w:rsid w:val="003824A3"/>
    <w:rsid w:val="00391AC3"/>
    <w:rsid w:val="00396385"/>
    <w:rsid w:val="0039655F"/>
    <w:rsid w:val="003B4458"/>
    <w:rsid w:val="003C1A44"/>
    <w:rsid w:val="003C1E0D"/>
    <w:rsid w:val="003D14A4"/>
    <w:rsid w:val="003D427D"/>
    <w:rsid w:val="003E7763"/>
    <w:rsid w:val="0041708E"/>
    <w:rsid w:val="00423CEC"/>
    <w:rsid w:val="00437541"/>
    <w:rsid w:val="004509A2"/>
    <w:rsid w:val="00456AEF"/>
    <w:rsid w:val="00466810"/>
    <w:rsid w:val="00470250"/>
    <w:rsid w:val="00472D2C"/>
    <w:rsid w:val="0047738A"/>
    <w:rsid w:val="004813FC"/>
    <w:rsid w:val="004B0C86"/>
    <w:rsid w:val="004D7057"/>
    <w:rsid w:val="004F177F"/>
    <w:rsid w:val="004F70B1"/>
    <w:rsid w:val="00504AA7"/>
    <w:rsid w:val="0051470F"/>
    <w:rsid w:val="00520C24"/>
    <w:rsid w:val="005341CD"/>
    <w:rsid w:val="00544EEA"/>
    <w:rsid w:val="00557BB1"/>
    <w:rsid w:val="005B4739"/>
    <w:rsid w:val="005C4FF5"/>
    <w:rsid w:val="005D6454"/>
    <w:rsid w:val="005F44D6"/>
    <w:rsid w:val="005F4EE8"/>
    <w:rsid w:val="005F70A9"/>
    <w:rsid w:val="00611682"/>
    <w:rsid w:val="006138FC"/>
    <w:rsid w:val="00622A09"/>
    <w:rsid w:val="006356A4"/>
    <w:rsid w:val="00640313"/>
    <w:rsid w:val="00642AB5"/>
    <w:rsid w:val="00660945"/>
    <w:rsid w:val="00664BB1"/>
    <w:rsid w:val="00664C15"/>
    <w:rsid w:val="00685D62"/>
    <w:rsid w:val="006873E5"/>
    <w:rsid w:val="00691A7B"/>
    <w:rsid w:val="006970DE"/>
    <w:rsid w:val="006A2878"/>
    <w:rsid w:val="006A4BD6"/>
    <w:rsid w:val="006A7989"/>
    <w:rsid w:val="006C2833"/>
    <w:rsid w:val="006D7F4F"/>
    <w:rsid w:val="006E6288"/>
    <w:rsid w:val="006F1434"/>
    <w:rsid w:val="00711BD6"/>
    <w:rsid w:val="00713CC6"/>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C03C9"/>
    <w:rsid w:val="007D12CC"/>
    <w:rsid w:val="007D6B51"/>
    <w:rsid w:val="007F1B42"/>
    <w:rsid w:val="007F2608"/>
    <w:rsid w:val="008048EE"/>
    <w:rsid w:val="00814E5E"/>
    <w:rsid w:val="00827F2C"/>
    <w:rsid w:val="008604C3"/>
    <w:rsid w:val="0086590B"/>
    <w:rsid w:val="0086700E"/>
    <w:rsid w:val="008718B3"/>
    <w:rsid w:val="008718F6"/>
    <w:rsid w:val="008A25E2"/>
    <w:rsid w:val="008B75DA"/>
    <w:rsid w:val="008C7A34"/>
    <w:rsid w:val="008D38C9"/>
    <w:rsid w:val="00905229"/>
    <w:rsid w:val="00933336"/>
    <w:rsid w:val="00944831"/>
    <w:rsid w:val="0094575A"/>
    <w:rsid w:val="00953CBE"/>
    <w:rsid w:val="00956EAB"/>
    <w:rsid w:val="009751B2"/>
    <w:rsid w:val="009753D2"/>
    <w:rsid w:val="00977B36"/>
    <w:rsid w:val="00981863"/>
    <w:rsid w:val="00985C21"/>
    <w:rsid w:val="009922F2"/>
    <w:rsid w:val="00996205"/>
    <w:rsid w:val="009A34DD"/>
    <w:rsid w:val="009A5FF6"/>
    <w:rsid w:val="009B2388"/>
    <w:rsid w:val="009B77E8"/>
    <w:rsid w:val="009C52E0"/>
    <w:rsid w:val="009D0659"/>
    <w:rsid w:val="009D3301"/>
    <w:rsid w:val="009F0F37"/>
    <w:rsid w:val="009F296A"/>
    <w:rsid w:val="009F2EED"/>
    <w:rsid w:val="00A07576"/>
    <w:rsid w:val="00A3121E"/>
    <w:rsid w:val="00A32BD7"/>
    <w:rsid w:val="00A420E0"/>
    <w:rsid w:val="00A42B48"/>
    <w:rsid w:val="00A4468C"/>
    <w:rsid w:val="00A52CB1"/>
    <w:rsid w:val="00A663C7"/>
    <w:rsid w:val="00A7760E"/>
    <w:rsid w:val="00A81EC2"/>
    <w:rsid w:val="00A97845"/>
    <w:rsid w:val="00AA32A6"/>
    <w:rsid w:val="00AA3360"/>
    <w:rsid w:val="00AB09BF"/>
    <w:rsid w:val="00AB2EAA"/>
    <w:rsid w:val="00AB5035"/>
    <w:rsid w:val="00AC1141"/>
    <w:rsid w:val="00AC30C0"/>
    <w:rsid w:val="00AC3BC9"/>
    <w:rsid w:val="00AD4467"/>
    <w:rsid w:val="00AE4FA9"/>
    <w:rsid w:val="00AE6C4F"/>
    <w:rsid w:val="00AF58A9"/>
    <w:rsid w:val="00B01232"/>
    <w:rsid w:val="00B0295D"/>
    <w:rsid w:val="00B062EC"/>
    <w:rsid w:val="00B07D8D"/>
    <w:rsid w:val="00B2761A"/>
    <w:rsid w:val="00B40ABB"/>
    <w:rsid w:val="00B531AE"/>
    <w:rsid w:val="00B64ACC"/>
    <w:rsid w:val="00B65454"/>
    <w:rsid w:val="00B866F8"/>
    <w:rsid w:val="00B91DD7"/>
    <w:rsid w:val="00B91FEA"/>
    <w:rsid w:val="00B94708"/>
    <w:rsid w:val="00BA538A"/>
    <w:rsid w:val="00BB30EE"/>
    <w:rsid w:val="00BD4A33"/>
    <w:rsid w:val="00BE20CC"/>
    <w:rsid w:val="00BE61C1"/>
    <w:rsid w:val="00BE6289"/>
    <w:rsid w:val="00C2443E"/>
    <w:rsid w:val="00C55568"/>
    <w:rsid w:val="00C60DAD"/>
    <w:rsid w:val="00C740F3"/>
    <w:rsid w:val="00C748A1"/>
    <w:rsid w:val="00C76E8B"/>
    <w:rsid w:val="00C8217A"/>
    <w:rsid w:val="00C84791"/>
    <w:rsid w:val="00C86449"/>
    <w:rsid w:val="00C947A0"/>
    <w:rsid w:val="00C977A7"/>
    <w:rsid w:val="00CD3B69"/>
    <w:rsid w:val="00CD635F"/>
    <w:rsid w:val="00D045A1"/>
    <w:rsid w:val="00D06CF5"/>
    <w:rsid w:val="00D075C8"/>
    <w:rsid w:val="00D07BB6"/>
    <w:rsid w:val="00D14C27"/>
    <w:rsid w:val="00D20F6F"/>
    <w:rsid w:val="00D211C1"/>
    <w:rsid w:val="00D24D1A"/>
    <w:rsid w:val="00D36C2E"/>
    <w:rsid w:val="00D45442"/>
    <w:rsid w:val="00D53FE3"/>
    <w:rsid w:val="00D60681"/>
    <w:rsid w:val="00D66F62"/>
    <w:rsid w:val="00D73C9A"/>
    <w:rsid w:val="00D77676"/>
    <w:rsid w:val="00D938AB"/>
    <w:rsid w:val="00DC0332"/>
    <w:rsid w:val="00DC380D"/>
    <w:rsid w:val="00DC526E"/>
    <w:rsid w:val="00DD20AF"/>
    <w:rsid w:val="00DF66EB"/>
    <w:rsid w:val="00DF75CA"/>
    <w:rsid w:val="00E04FC3"/>
    <w:rsid w:val="00E06962"/>
    <w:rsid w:val="00E32852"/>
    <w:rsid w:val="00E3577E"/>
    <w:rsid w:val="00E51DC3"/>
    <w:rsid w:val="00E63730"/>
    <w:rsid w:val="00E72B59"/>
    <w:rsid w:val="00E731ED"/>
    <w:rsid w:val="00E83524"/>
    <w:rsid w:val="00EA2BC8"/>
    <w:rsid w:val="00EC22FB"/>
    <w:rsid w:val="00ED0F78"/>
    <w:rsid w:val="00EE0327"/>
    <w:rsid w:val="00F0042C"/>
    <w:rsid w:val="00F05071"/>
    <w:rsid w:val="00F21BD8"/>
    <w:rsid w:val="00F2493D"/>
    <w:rsid w:val="00F24CF6"/>
    <w:rsid w:val="00F3054D"/>
    <w:rsid w:val="00F61901"/>
    <w:rsid w:val="00F61D2C"/>
    <w:rsid w:val="00F766D7"/>
    <w:rsid w:val="00F8330D"/>
    <w:rsid w:val="00FA1BBE"/>
    <w:rsid w:val="00FA6333"/>
    <w:rsid w:val="00FB03D2"/>
    <w:rsid w:val="00FB331B"/>
    <w:rsid w:val="00FC518A"/>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1223</Words>
  <Characters>6976</Characters>
  <Application>Microsoft Office Word</Application>
  <DocSecurity>0</DocSecurity>
  <Lines>58</Lines>
  <Paragraphs>16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4</cp:revision>
  <cp:lastPrinted>2026-05-18T13:26:00Z</cp:lastPrinted>
  <dcterms:created xsi:type="dcterms:W3CDTF">2026-05-26T12:50:00Z</dcterms:created>
  <dcterms:modified xsi:type="dcterms:W3CDTF">2026-05-27T07:27:00Z</dcterms:modified>
  <dc:language>eu-ES</dc:language>
</cp:coreProperties>
</file>