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ED5B6" w14:textId="77777777" w:rsidR="00DE0A3F" w:rsidRPr="00DE0A3F" w:rsidRDefault="00DE0A3F" w:rsidP="00DE0A3F">
      <w:pPr>
        <w:spacing w:line="276" w:lineRule="auto"/>
        <w:jc w:val="center"/>
        <w:rPr>
          <w:rFonts w:ascii="Arial" w:hAnsi="Arial" w:cs="Arial"/>
          <w:b/>
          <w:bCs/>
          <w:color w:val="000000"/>
          <w:sz w:val="28"/>
          <w:szCs w:val="28"/>
          <w:lang w:val="eu-ES"/>
        </w:rPr>
      </w:pPr>
      <w:r w:rsidRPr="00DE0A3F">
        <w:rPr>
          <w:rFonts w:ascii="Arial" w:hAnsi="Arial" w:cs="Arial"/>
          <w:b/>
          <w:bCs/>
          <w:color w:val="000000"/>
          <w:sz w:val="28"/>
          <w:szCs w:val="28"/>
          <w:lang w:val="eu-ES"/>
        </w:rPr>
        <w:t>Udalak Donostiako erdiko klasearentzako etxebizitzen eraikuntza azkartu du Infernuan</w:t>
      </w:r>
      <w:r w:rsidRPr="00DE0A3F">
        <w:rPr>
          <w:rFonts w:ascii="Arial" w:hAnsi="Arial" w:cs="Arial"/>
          <w:b/>
          <w:bCs/>
          <w:color w:val="000000"/>
          <w:sz w:val="28"/>
          <w:szCs w:val="28"/>
          <w:lang w:val="eu-ES"/>
        </w:rPr>
        <w:br/>
      </w:r>
      <w:r w:rsidRPr="00DE0A3F">
        <w:rPr>
          <w:rFonts w:ascii="Arial" w:hAnsi="Arial" w:cs="Arial"/>
          <w:i/>
          <w:iCs/>
          <w:color w:val="000000"/>
          <w:sz w:val="22"/>
          <w:szCs w:val="22"/>
          <w:lang w:val="eu-ES"/>
        </w:rPr>
        <w:br/>
        <w:t>Etxegintzak Amenabarri esleitu dio 117 etxebizitza tasatu eta 119 etxebizitza sozial eraikitzea</w:t>
      </w:r>
    </w:p>
    <w:p w14:paraId="07C851BA" w14:textId="5A74063E" w:rsidR="00DE0A3F" w:rsidRDefault="00462FCF" w:rsidP="00DE0A3F">
      <w:pPr>
        <w:spacing w:line="276" w:lineRule="auto"/>
        <w:jc w:val="both"/>
        <w:rPr>
          <w:rFonts w:ascii="Arial" w:hAnsi="Arial" w:cs="Arial"/>
          <w:color w:val="000000"/>
          <w:sz w:val="22"/>
          <w:szCs w:val="22"/>
          <w:lang w:val="eu-ES"/>
        </w:rPr>
      </w:pPr>
      <w:r w:rsidRPr="00DE0A3F">
        <w:rPr>
          <w:rFonts w:ascii="Arial" w:hAnsi="Arial" w:cs="Arial"/>
          <w:color w:val="000000"/>
          <w:sz w:val="22"/>
          <w:szCs w:val="22"/>
          <w:lang w:val="eu-ES"/>
        </w:rPr>
        <w:br/>
      </w:r>
      <w:r w:rsidR="00DE0A3F" w:rsidRPr="00DE0A3F">
        <w:rPr>
          <w:rFonts w:ascii="Arial" w:hAnsi="Arial" w:cs="Arial"/>
          <w:color w:val="000000"/>
          <w:sz w:val="22"/>
          <w:szCs w:val="22"/>
          <w:lang w:val="eu-ES"/>
        </w:rPr>
        <w:t xml:space="preserve">Donostiako Etxegintzaren Administrazio Kontseiluak </w:t>
      </w:r>
      <w:r w:rsidR="00DE0A3F">
        <w:rPr>
          <w:rFonts w:ascii="Arial" w:hAnsi="Arial" w:cs="Arial"/>
          <w:color w:val="000000"/>
          <w:sz w:val="22"/>
          <w:szCs w:val="22"/>
          <w:lang w:val="eu-ES"/>
        </w:rPr>
        <w:t xml:space="preserve">Infernuko garapena egiteko </w:t>
      </w:r>
      <w:r w:rsidR="00DE0A3F" w:rsidRPr="00DE0A3F">
        <w:rPr>
          <w:rFonts w:ascii="Arial" w:hAnsi="Arial" w:cs="Arial"/>
          <w:color w:val="000000"/>
          <w:sz w:val="22"/>
          <w:szCs w:val="22"/>
          <w:lang w:val="eu-ES"/>
        </w:rPr>
        <w:t>deitutako lehiaketaren esleipena</w:t>
      </w:r>
      <w:r w:rsidR="009F6B52">
        <w:rPr>
          <w:rFonts w:ascii="Arial" w:hAnsi="Arial" w:cs="Arial"/>
          <w:color w:val="000000"/>
          <w:sz w:val="22"/>
          <w:szCs w:val="22"/>
          <w:lang w:val="eu-ES"/>
        </w:rPr>
        <w:t xml:space="preserve"> onartu du</w:t>
      </w:r>
      <w:r w:rsidR="00DE0A3F" w:rsidRPr="00DE0A3F">
        <w:rPr>
          <w:rFonts w:ascii="Arial" w:hAnsi="Arial" w:cs="Arial"/>
          <w:color w:val="000000"/>
          <w:sz w:val="22"/>
          <w:szCs w:val="22"/>
          <w:lang w:val="eu-ES"/>
        </w:rPr>
        <w:t xml:space="preserve">, Amenabar Etxegintza Berria </w:t>
      </w:r>
      <w:proofErr w:type="spellStart"/>
      <w:r w:rsidR="00DE0A3F" w:rsidRPr="00DE0A3F">
        <w:rPr>
          <w:rFonts w:ascii="Arial" w:hAnsi="Arial" w:cs="Arial"/>
          <w:color w:val="000000"/>
          <w:sz w:val="22"/>
          <w:szCs w:val="22"/>
          <w:lang w:val="eu-ES"/>
        </w:rPr>
        <w:t>SLren</w:t>
      </w:r>
      <w:proofErr w:type="spellEnd"/>
      <w:r w:rsidR="00DE0A3F" w:rsidRPr="00DE0A3F">
        <w:rPr>
          <w:rFonts w:ascii="Arial" w:hAnsi="Arial" w:cs="Arial"/>
          <w:color w:val="000000"/>
          <w:sz w:val="22"/>
          <w:szCs w:val="22"/>
          <w:lang w:val="eu-ES"/>
        </w:rPr>
        <w:t xml:space="preserve"> aldeko esleipen-proposamen batekin. Proposamen horren arabera, eremu horretan 117 etxebizitza tasatu eta 119 etxebizitza sozial eraikiko dira.</w:t>
      </w:r>
    </w:p>
    <w:p w14:paraId="56414CAC" w14:textId="74DF1FDD" w:rsidR="0064166E" w:rsidRDefault="00DE0A3F" w:rsidP="00DE0A3F">
      <w:pPr>
        <w:spacing w:line="276" w:lineRule="auto"/>
        <w:jc w:val="both"/>
        <w:rPr>
          <w:rFonts w:ascii="Arial" w:hAnsi="Arial" w:cs="Arial"/>
          <w:color w:val="000000"/>
          <w:sz w:val="22"/>
          <w:szCs w:val="22"/>
          <w:lang w:val="eu-ES"/>
        </w:rPr>
      </w:pPr>
      <w:r w:rsidRPr="00DE0A3F">
        <w:rPr>
          <w:rFonts w:ascii="Arial" w:hAnsi="Arial" w:cs="Arial"/>
          <w:color w:val="000000"/>
          <w:sz w:val="22"/>
          <w:szCs w:val="22"/>
          <w:lang w:val="eu-ES"/>
        </w:rPr>
        <w:br/>
        <w:t xml:space="preserve">Enpresa esleipendunak Donostiako Etxegintzak izendatuko dituen pertsonei saldu beharko dizkie etxebizitza tasatuak, eskatzaileen erregistroan inskribatutako pertsonen artean, berme publiko guztiak dituen prozesu batean. Izena eman duten pertsonez gain, izena emateko epe bat irekiko da, eta bere </w:t>
      </w:r>
      <w:r w:rsidR="0064166E">
        <w:rPr>
          <w:rFonts w:ascii="Arial" w:hAnsi="Arial" w:cs="Arial"/>
          <w:color w:val="000000"/>
          <w:sz w:val="22"/>
          <w:szCs w:val="22"/>
          <w:lang w:val="eu-ES"/>
        </w:rPr>
        <w:t>momentuan</w:t>
      </w:r>
      <w:r w:rsidRPr="00DE0A3F">
        <w:rPr>
          <w:rFonts w:ascii="Arial" w:hAnsi="Arial" w:cs="Arial"/>
          <w:color w:val="000000"/>
          <w:sz w:val="22"/>
          <w:szCs w:val="22"/>
          <w:lang w:val="eu-ES"/>
        </w:rPr>
        <w:t xml:space="preserve"> jakinaraziko da. Nolanahi ere, parte hartzeko baldintzak eta esleipen-prozesuak Donostiako Udalak ezarriko ditu, eta garrantzi berezia emango zaie hiriarekin lotura luzea duten pertsonei.</w:t>
      </w:r>
    </w:p>
    <w:p w14:paraId="1A399723" w14:textId="22273C2D" w:rsidR="00DE0A3F" w:rsidRDefault="00DE0A3F" w:rsidP="00DE0A3F">
      <w:pPr>
        <w:spacing w:line="276" w:lineRule="auto"/>
        <w:jc w:val="both"/>
        <w:rPr>
          <w:rFonts w:ascii="Arial" w:hAnsi="Arial" w:cs="Arial"/>
          <w:color w:val="000000"/>
          <w:sz w:val="22"/>
          <w:szCs w:val="22"/>
          <w:lang w:val="eu-ES"/>
        </w:rPr>
      </w:pPr>
      <w:r w:rsidRPr="00DE0A3F">
        <w:rPr>
          <w:rFonts w:ascii="Arial" w:hAnsi="Arial" w:cs="Arial"/>
          <w:color w:val="000000"/>
          <w:sz w:val="22"/>
          <w:szCs w:val="22"/>
          <w:lang w:val="eu-ES"/>
        </w:rPr>
        <w:br/>
        <w:t>Bestalde, 119 etxebizitza sozialak eraikita eta erabiltzeko prest entregatuko zaizkio Donostiako Etxegintza udal-erakundeari, eta erakunde horrek alokairu publikoan eskaintzen dituen etxebizitzen eta zuzkidura-bizitokien parkeari gehituko dizkio</w:t>
      </w:r>
      <w:r>
        <w:rPr>
          <w:rFonts w:ascii="Arial" w:hAnsi="Arial" w:cs="Arial"/>
          <w:color w:val="000000"/>
          <w:sz w:val="22"/>
          <w:szCs w:val="22"/>
          <w:lang w:val="eu-ES"/>
        </w:rPr>
        <w:t>.</w:t>
      </w:r>
    </w:p>
    <w:p w14:paraId="67B38522" w14:textId="5FE41AB6" w:rsidR="00DE0A3F" w:rsidRDefault="00DE0A3F" w:rsidP="00DE0A3F">
      <w:pPr>
        <w:spacing w:line="276" w:lineRule="auto"/>
        <w:jc w:val="both"/>
        <w:rPr>
          <w:rFonts w:ascii="Arial" w:hAnsi="Arial" w:cs="Arial"/>
          <w:color w:val="000000"/>
          <w:sz w:val="22"/>
          <w:szCs w:val="22"/>
          <w:lang w:val="eu-ES"/>
        </w:rPr>
      </w:pPr>
      <w:r w:rsidRPr="00DE0A3F">
        <w:rPr>
          <w:rFonts w:ascii="Arial" w:hAnsi="Arial" w:cs="Arial"/>
          <w:color w:val="000000"/>
          <w:sz w:val="22"/>
          <w:szCs w:val="22"/>
          <w:lang w:val="eu-ES"/>
        </w:rPr>
        <w:br/>
        <w:t>Jon Insausti Donostiako alkateak modu egokian baloratu du albistea, eta "donostiarren benetako arazo bati irtenbide zehatzak emateko etxebizitza eraikitzeari eman nahi diogun bizkortzearen" barruan kokatu du. Zentzu horretan, alkateak garrantzitsutzat jotzen du proiektu honen buru izatea, "hirian erroldatuta dauden edo Donostian jaio eta kanpoan dauden donostiarrek etxebizitza eskuratzea bermatzen duelako, baina sustraitze bat egiaztatzen badute".</w:t>
      </w:r>
    </w:p>
    <w:p w14:paraId="165F5CD2" w14:textId="0DADBEA2" w:rsidR="00DE0A3F" w:rsidRDefault="00DE0A3F" w:rsidP="00DE0A3F">
      <w:pPr>
        <w:spacing w:line="276" w:lineRule="auto"/>
        <w:jc w:val="both"/>
        <w:rPr>
          <w:rFonts w:ascii="Arial" w:hAnsi="Arial" w:cs="Arial"/>
          <w:color w:val="000000"/>
          <w:sz w:val="22"/>
          <w:szCs w:val="22"/>
          <w:lang w:val="eu-ES"/>
        </w:rPr>
      </w:pPr>
      <w:r w:rsidRPr="00DE0A3F">
        <w:rPr>
          <w:rFonts w:ascii="Arial" w:hAnsi="Arial" w:cs="Arial"/>
          <w:color w:val="000000"/>
          <w:sz w:val="22"/>
          <w:szCs w:val="22"/>
          <w:lang w:val="eu-ES"/>
        </w:rPr>
        <w:br/>
        <w:t xml:space="preserve">Jon Insaustik nabarmendu duenez, "Infernuan alokairuko etxebizitza sozialak eta jabetza-erregimeneko etxebizitza tasatuak proposatzen dira. Etxebizitza tasatuaren azken modalitate horrekin, </w:t>
      </w:r>
      <w:r w:rsidR="00A0099A">
        <w:rPr>
          <w:rFonts w:ascii="Arial" w:hAnsi="Arial" w:cs="Arial"/>
          <w:color w:val="000000"/>
          <w:sz w:val="22"/>
          <w:szCs w:val="22"/>
          <w:lang w:val="eu-ES"/>
        </w:rPr>
        <w:t xml:space="preserve">erdiko </w:t>
      </w:r>
      <w:r w:rsidRPr="00DE0A3F">
        <w:rPr>
          <w:rFonts w:ascii="Arial" w:hAnsi="Arial" w:cs="Arial"/>
          <w:color w:val="000000"/>
          <w:sz w:val="22"/>
          <w:szCs w:val="22"/>
          <w:lang w:val="eu-ES"/>
        </w:rPr>
        <w:t>klase</w:t>
      </w:r>
      <w:r w:rsidR="00A0099A">
        <w:rPr>
          <w:rFonts w:ascii="Arial" w:hAnsi="Arial" w:cs="Arial"/>
          <w:color w:val="000000"/>
          <w:sz w:val="22"/>
          <w:szCs w:val="22"/>
          <w:lang w:val="eu-ES"/>
        </w:rPr>
        <w:t>ko</w:t>
      </w:r>
      <w:r w:rsidRPr="00DE0A3F">
        <w:rPr>
          <w:rFonts w:ascii="Arial" w:hAnsi="Arial" w:cs="Arial"/>
          <w:color w:val="000000"/>
          <w:sz w:val="22"/>
          <w:szCs w:val="22"/>
          <w:lang w:val="eu-ES"/>
        </w:rPr>
        <w:t xml:space="preserve"> donostiarrei etxebizitza bat erosteko aukera eskaintzea da lehentasunezko helburua, beren ahaleginarekin eta lanarekin lortutako errenten bidez. Izan ere, Donostiako </w:t>
      </w:r>
      <w:r w:rsidR="0015721D">
        <w:rPr>
          <w:rFonts w:ascii="Arial" w:hAnsi="Arial" w:cs="Arial"/>
          <w:color w:val="000000"/>
          <w:sz w:val="22"/>
          <w:szCs w:val="22"/>
          <w:lang w:val="eu-ES"/>
        </w:rPr>
        <w:t>langile klasea</w:t>
      </w:r>
      <w:r w:rsidRPr="00DE0A3F">
        <w:rPr>
          <w:rFonts w:ascii="Arial" w:hAnsi="Arial" w:cs="Arial"/>
          <w:color w:val="000000"/>
          <w:sz w:val="22"/>
          <w:szCs w:val="22"/>
          <w:lang w:val="eu-ES"/>
        </w:rPr>
        <w:t xml:space="preserve"> azken hamarkadetako etxebizitza-politiken ahazturik handiena izan da".</w:t>
      </w:r>
    </w:p>
    <w:p w14:paraId="3EE13040" w14:textId="77777777" w:rsidR="00700F56" w:rsidRDefault="00700F56" w:rsidP="00DE0A3F">
      <w:pPr>
        <w:spacing w:line="276" w:lineRule="auto"/>
        <w:jc w:val="both"/>
        <w:rPr>
          <w:rFonts w:ascii="Arial" w:hAnsi="Arial" w:cs="Arial"/>
          <w:color w:val="000000"/>
          <w:sz w:val="22"/>
          <w:szCs w:val="22"/>
          <w:lang w:val="eu-ES"/>
        </w:rPr>
      </w:pPr>
    </w:p>
    <w:p w14:paraId="342B18D3" w14:textId="6AA45F50" w:rsidR="00700F56" w:rsidRPr="00700F56" w:rsidRDefault="00700F56" w:rsidP="00DE0A3F">
      <w:pPr>
        <w:spacing w:line="276" w:lineRule="auto"/>
        <w:jc w:val="both"/>
        <w:rPr>
          <w:rFonts w:ascii="Arial" w:hAnsi="Arial" w:cs="Arial"/>
          <w:color w:val="000000"/>
          <w:sz w:val="22"/>
          <w:szCs w:val="22"/>
          <w:lang w:val="eu-ES"/>
        </w:rPr>
      </w:pPr>
      <w:r w:rsidRPr="00700F56">
        <w:rPr>
          <w:rFonts w:ascii="Arial" w:hAnsi="Arial" w:cs="Arial"/>
          <w:color w:val="000000"/>
          <w:sz w:val="22"/>
          <w:szCs w:val="22"/>
          <w:lang w:val="eu-ES"/>
        </w:rPr>
        <w:t xml:space="preserve">Esleipendunak eraikitzeko </w:t>
      </w:r>
      <w:proofErr w:type="spellStart"/>
      <w:r w:rsidRPr="00700F56">
        <w:rPr>
          <w:rFonts w:ascii="Arial" w:hAnsi="Arial" w:cs="Arial"/>
          <w:color w:val="000000"/>
          <w:sz w:val="22"/>
          <w:szCs w:val="22"/>
          <w:lang w:val="eu-ES"/>
        </w:rPr>
        <w:t>gehienezko</w:t>
      </w:r>
      <w:proofErr w:type="spellEnd"/>
      <w:r w:rsidRPr="00700F56">
        <w:rPr>
          <w:rFonts w:ascii="Arial" w:hAnsi="Arial" w:cs="Arial"/>
          <w:color w:val="000000"/>
          <w:sz w:val="22"/>
          <w:szCs w:val="22"/>
          <w:lang w:val="eu-ES"/>
        </w:rPr>
        <w:t xml:space="preserve"> epean bost hilabeteko murrizketa eskaini du bere proposamenean; beraz, lehiaketa esleitu eta eskriturak sinatu ondoren, sustapenaren garapen osoa hogeita zazpi hilabeteko epean amaituta egon beharko da.</w:t>
      </w:r>
    </w:p>
    <w:p w14:paraId="5A00C268" w14:textId="6E93094B" w:rsidR="00DB5EFE" w:rsidRDefault="00DB5EFE" w:rsidP="00DE0A3F">
      <w:pPr>
        <w:spacing w:line="276" w:lineRule="auto"/>
        <w:jc w:val="both"/>
        <w:rPr>
          <w:rFonts w:ascii="Arial" w:hAnsi="Arial" w:cs="Arial"/>
          <w:color w:val="000000"/>
          <w:sz w:val="22"/>
          <w:szCs w:val="22"/>
          <w:lang w:val="eu-ES"/>
        </w:rPr>
      </w:pPr>
    </w:p>
    <w:p w14:paraId="7B5F8E6A" w14:textId="6A2EFAB4" w:rsidR="00DE0A3F" w:rsidRPr="00DE0A3F" w:rsidRDefault="00DE0A3F" w:rsidP="00DE0A3F">
      <w:pPr>
        <w:spacing w:line="276" w:lineRule="auto"/>
        <w:jc w:val="both"/>
        <w:rPr>
          <w:rFonts w:ascii="Arial" w:hAnsi="Arial" w:cs="Arial"/>
          <w:color w:val="000000"/>
          <w:sz w:val="22"/>
          <w:szCs w:val="22"/>
          <w:lang w:val="eu-ES"/>
        </w:rPr>
      </w:pPr>
    </w:p>
    <w:p w14:paraId="15D6E0DC" w14:textId="77777777" w:rsidR="00DE0A3F" w:rsidRPr="00DE0A3F" w:rsidRDefault="00DE0A3F" w:rsidP="00DE0A3F">
      <w:pPr>
        <w:spacing w:line="276" w:lineRule="auto"/>
        <w:jc w:val="both"/>
        <w:rPr>
          <w:rFonts w:ascii="Arial" w:hAnsi="Arial" w:cs="Arial"/>
          <w:color w:val="000000"/>
          <w:sz w:val="22"/>
          <w:szCs w:val="22"/>
          <w:lang w:val="eu-ES"/>
        </w:rPr>
      </w:pPr>
    </w:p>
    <w:p w14:paraId="10B70BEC" w14:textId="77777777" w:rsidR="00D66D92" w:rsidRPr="00DE0A3F" w:rsidRDefault="00D66D92">
      <w:pPr>
        <w:spacing w:line="276" w:lineRule="auto"/>
        <w:jc w:val="both"/>
        <w:rPr>
          <w:rFonts w:ascii="Arial" w:hAnsi="Arial" w:cs="Arial"/>
          <w:color w:val="000000"/>
          <w:sz w:val="22"/>
          <w:szCs w:val="22"/>
          <w:lang w:val="eu-ES"/>
        </w:rPr>
      </w:pPr>
    </w:p>
    <w:p w14:paraId="5951045F" w14:textId="621FB304" w:rsidR="00D66D92" w:rsidRDefault="00462FCF">
      <w:pPr>
        <w:spacing w:line="276" w:lineRule="auto"/>
        <w:jc w:val="right"/>
        <w:rPr>
          <w:rFonts w:ascii="Arial" w:hAnsi="Arial" w:cs="Arial"/>
          <w:b/>
          <w:bCs/>
          <w:color w:val="000000"/>
          <w:sz w:val="28"/>
          <w:szCs w:val="28"/>
          <w:lang w:val="es-ES_tradnl"/>
        </w:rPr>
      </w:pPr>
      <w:r>
        <w:rPr>
          <w:rFonts w:ascii="Arial" w:hAnsi="Arial" w:cs="Arial"/>
          <w:color w:val="000000"/>
          <w:sz w:val="22"/>
          <w:szCs w:val="22"/>
          <w:lang w:val="eu-ES"/>
        </w:rPr>
        <w:t xml:space="preserve">Donostia, 2026ko </w:t>
      </w:r>
      <w:r w:rsidR="00700F56">
        <w:rPr>
          <w:rFonts w:ascii="Arial" w:hAnsi="Arial" w:cs="Arial"/>
          <w:color w:val="000000"/>
          <w:sz w:val="22"/>
          <w:szCs w:val="22"/>
          <w:lang w:val="eu-ES"/>
        </w:rPr>
        <w:t>urriaren</w:t>
      </w:r>
      <w:r>
        <w:rPr>
          <w:rFonts w:ascii="Arial" w:hAnsi="Arial" w:cs="Arial"/>
          <w:color w:val="000000"/>
          <w:sz w:val="22"/>
          <w:szCs w:val="22"/>
          <w:lang w:val="eu-ES"/>
        </w:rPr>
        <w:t xml:space="preserve"> </w:t>
      </w:r>
      <w:r w:rsidR="00DE0A3F">
        <w:rPr>
          <w:rFonts w:ascii="Arial" w:hAnsi="Arial" w:cs="Arial"/>
          <w:color w:val="000000"/>
          <w:sz w:val="22"/>
          <w:szCs w:val="22"/>
          <w:lang w:val="eu-ES"/>
        </w:rPr>
        <w:t>2</w:t>
      </w:r>
      <w:r w:rsidR="00700F56">
        <w:rPr>
          <w:rFonts w:ascii="Arial" w:hAnsi="Arial" w:cs="Arial"/>
          <w:color w:val="000000"/>
          <w:sz w:val="22"/>
          <w:szCs w:val="22"/>
          <w:lang w:val="eu-ES"/>
        </w:rPr>
        <w:t>0</w:t>
      </w:r>
      <w:r>
        <w:rPr>
          <w:rFonts w:ascii="Arial" w:hAnsi="Arial" w:cs="Arial"/>
          <w:color w:val="000000"/>
          <w:sz w:val="22"/>
          <w:szCs w:val="22"/>
          <w:lang w:val="eu-ES"/>
        </w:rPr>
        <w:t>a</w:t>
      </w:r>
      <w:r>
        <w:rPr>
          <w:rFonts w:ascii="Arial" w:hAnsi="Arial" w:cs="Arial"/>
          <w:b/>
          <w:bCs/>
          <w:color w:val="000000"/>
          <w:sz w:val="28"/>
          <w:szCs w:val="28"/>
          <w:lang w:val="es-ES_tradnl"/>
        </w:rPr>
        <w:br/>
      </w:r>
    </w:p>
    <w:p w14:paraId="14218DBA" w14:textId="77777777" w:rsidR="00D66D92" w:rsidRDefault="00462FCF">
      <w:pPr>
        <w:rPr>
          <w:rFonts w:ascii="Arial" w:hAnsi="Arial" w:cs="Arial"/>
          <w:b/>
          <w:bCs/>
          <w:color w:val="000000"/>
          <w:sz w:val="28"/>
          <w:szCs w:val="28"/>
          <w:lang w:val="es-ES_tradnl"/>
        </w:rPr>
      </w:pPr>
      <w:r>
        <w:br w:type="page"/>
      </w:r>
    </w:p>
    <w:p w14:paraId="6646CA8C" w14:textId="2132058D" w:rsidR="00D66D92" w:rsidRDefault="007B5F58">
      <w:pPr>
        <w:spacing w:line="276" w:lineRule="auto"/>
        <w:jc w:val="center"/>
        <w:rPr>
          <w:rFonts w:ascii="Arial" w:hAnsi="Arial" w:cs="Arial"/>
          <w:b/>
          <w:bCs/>
          <w:color w:val="000000"/>
          <w:sz w:val="28"/>
          <w:szCs w:val="28"/>
          <w:lang w:val="es-ES_tradnl"/>
        </w:rPr>
      </w:pPr>
      <w:r>
        <w:rPr>
          <w:rFonts w:ascii="Arial" w:hAnsi="Arial" w:cs="Arial"/>
          <w:b/>
          <w:bCs/>
          <w:color w:val="000000"/>
          <w:sz w:val="28"/>
          <w:szCs w:val="28"/>
          <w:lang w:val="es-ES_tradnl"/>
        </w:rPr>
        <w:lastRenderedPageBreak/>
        <w:t>El Ayuntamiento acelera la construcción de vivienda para clase media donostiarra en El Infierno</w:t>
      </w:r>
    </w:p>
    <w:p w14:paraId="44D53C9E" w14:textId="77777777" w:rsidR="00D66D92" w:rsidRDefault="00D66D92">
      <w:pPr>
        <w:spacing w:line="276" w:lineRule="auto"/>
        <w:jc w:val="both"/>
        <w:rPr>
          <w:rFonts w:ascii="Arial" w:hAnsi="Arial" w:cs="Arial"/>
          <w:color w:val="000000"/>
          <w:sz w:val="22"/>
          <w:szCs w:val="22"/>
          <w:lang w:val="es-ES_tradnl"/>
        </w:rPr>
      </w:pPr>
    </w:p>
    <w:p w14:paraId="21088937" w14:textId="7AA91F37" w:rsidR="007B5F58" w:rsidRPr="005E3506" w:rsidRDefault="00677F8D" w:rsidP="007B5F58">
      <w:pPr>
        <w:spacing w:line="276" w:lineRule="auto"/>
        <w:jc w:val="center"/>
        <w:rPr>
          <w:rFonts w:ascii="Arial" w:hAnsi="Arial" w:cs="Arial"/>
          <w:i/>
          <w:iCs/>
          <w:sz w:val="22"/>
          <w:szCs w:val="22"/>
        </w:rPr>
      </w:pPr>
      <w:proofErr w:type="spellStart"/>
      <w:r w:rsidRPr="00DF0140">
        <w:rPr>
          <w:rFonts w:ascii="Arial" w:hAnsi="Arial" w:cs="Arial"/>
          <w:i/>
          <w:iCs/>
          <w:sz w:val="22"/>
          <w:szCs w:val="22"/>
          <w:lang w:val="es-ES_tradnl"/>
        </w:rPr>
        <w:t>Etxegintza</w:t>
      </w:r>
      <w:proofErr w:type="spellEnd"/>
      <w:r w:rsidR="00FB0C3F" w:rsidRPr="00DF0140">
        <w:rPr>
          <w:rFonts w:ascii="Arial" w:hAnsi="Arial" w:cs="Arial"/>
          <w:i/>
          <w:iCs/>
          <w:sz w:val="22"/>
          <w:szCs w:val="22"/>
          <w:lang w:val="es-ES_tradnl"/>
        </w:rPr>
        <w:t xml:space="preserve"> adjudica</w:t>
      </w:r>
      <w:r w:rsidR="007B5F58" w:rsidRPr="00DF0140">
        <w:rPr>
          <w:rFonts w:ascii="Arial" w:hAnsi="Arial" w:cs="Arial"/>
          <w:i/>
          <w:iCs/>
          <w:sz w:val="22"/>
          <w:szCs w:val="22"/>
          <w:lang w:val="es-ES_tradnl"/>
        </w:rPr>
        <w:t xml:space="preserve"> a </w:t>
      </w:r>
      <w:proofErr w:type="spellStart"/>
      <w:r w:rsidR="007B5F58" w:rsidRPr="00DF0140">
        <w:rPr>
          <w:rFonts w:ascii="Arial" w:hAnsi="Arial" w:cs="Arial"/>
          <w:i/>
          <w:iCs/>
          <w:sz w:val="22"/>
          <w:szCs w:val="22"/>
          <w:lang w:val="es-ES_tradnl"/>
        </w:rPr>
        <w:t>Amenabar</w:t>
      </w:r>
      <w:proofErr w:type="spellEnd"/>
      <w:r w:rsidR="007B5F58" w:rsidRPr="00DF0140">
        <w:rPr>
          <w:rFonts w:ascii="Arial" w:hAnsi="Arial" w:cs="Arial"/>
          <w:i/>
          <w:iCs/>
          <w:sz w:val="22"/>
          <w:szCs w:val="22"/>
          <w:lang w:val="es-ES_tradnl"/>
        </w:rPr>
        <w:t xml:space="preserve"> la</w:t>
      </w:r>
      <w:r w:rsidR="007B5F58" w:rsidRPr="00DF0140">
        <w:rPr>
          <w:rFonts w:ascii="Arial" w:hAnsi="Arial" w:cs="Arial"/>
          <w:i/>
          <w:iCs/>
          <w:sz w:val="22"/>
          <w:szCs w:val="22"/>
        </w:rPr>
        <w:t xml:space="preserve"> construcción de 117 </w:t>
      </w:r>
      <w:r w:rsidR="007B5F58" w:rsidRPr="005E3506">
        <w:rPr>
          <w:rFonts w:ascii="Arial" w:hAnsi="Arial" w:cs="Arial"/>
          <w:i/>
          <w:iCs/>
          <w:sz w:val="22"/>
          <w:szCs w:val="22"/>
        </w:rPr>
        <w:t>viviendas tasadas y 119 viviendas sociales</w:t>
      </w:r>
    </w:p>
    <w:p w14:paraId="4383587C" w14:textId="5F84D4A7" w:rsidR="00D66D92" w:rsidRPr="007B5F58" w:rsidRDefault="00D66D92">
      <w:pPr>
        <w:spacing w:line="276" w:lineRule="auto"/>
        <w:jc w:val="center"/>
        <w:rPr>
          <w:rFonts w:ascii="Arial" w:hAnsi="Arial" w:cs="Arial"/>
          <w:i/>
          <w:iCs/>
          <w:color w:val="000000"/>
          <w:sz w:val="22"/>
          <w:szCs w:val="22"/>
        </w:rPr>
      </w:pPr>
    </w:p>
    <w:p w14:paraId="1D92269D" w14:textId="7E9DDFDB" w:rsidR="007B5F58" w:rsidRDefault="007B5F58" w:rsidP="007B5F58">
      <w:pPr>
        <w:spacing w:line="276" w:lineRule="auto"/>
        <w:jc w:val="both"/>
        <w:rPr>
          <w:rFonts w:ascii="Arial" w:hAnsi="Arial" w:cs="Arial"/>
          <w:color w:val="000000"/>
          <w:sz w:val="22"/>
          <w:szCs w:val="22"/>
        </w:rPr>
      </w:pPr>
      <w:r w:rsidRPr="007B5F58">
        <w:rPr>
          <w:rFonts w:ascii="Arial" w:hAnsi="Arial" w:cs="Arial"/>
          <w:color w:val="000000"/>
          <w:sz w:val="22"/>
          <w:szCs w:val="22"/>
        </w:rPr>
        <w:t xml:space="preserve">El Consejo de Administración de Donostiako Etxegintza </w:t>
      </w:r>
      <w:r w:rsidR="009F6B52">
        <w:rPr>
          <w:rFonts w:ascii="Arial" w:hAnsi="Arial" w:cs="Arial"/>
          <w:color w:val="000000"/>
          <w:sz w:val="22"/>
          <w:szCs w:val="22"/>
        </w:rPr>
        <w:t>ha aprobado</w:t>
      </w:r>
      <w:r w:rsidRPr="007B5F58">
        <w:rPr>
          <w:rFonts w:ascii="Arial" w:hAnsi="Arial" w:cs="Arial"/>
          <w:color w:val="000000"/>
          <w:sz w:val="22"/>
          <w:szCs w:val="22"/>
        </w:rPr>
        <w:t xml:space="preserve"> la adjudicación del concurso convocado para la promoción de El Infierno</w:t>
      </w:r>
      <w:r>
        <w:rPr>
          <w:rFonts w:ascii="Arial" w:hAnsi="Arial" w:cs="Arial"/>
          <w:color w:val="000000"/>
          <w:sz w:val="22"/>
          <w:szCs w:val="22"/>
        </w:rPr>
        <w:t xml:space="preserve">, con una propuesta </w:t>
      </w:r>
      <w:r w:rsidRPr="007B5F58">
        <w:rPr>
          <w:rFonts w:ascii="Arial" w:hAnsi="Arial" w:cs="Arial"/>
          <w:color w:val="000000"/>
          <w:sz w:val="22"/>
          <w:szCs w:val="22"/>
        </w:rPr>
        <w:t xml:space="preserve">de adjudicación a favor de </w:t>
      </w:r>
      <w:proofErr w:type="spellStart"/>
      <w:r w:rsidRPr="007B5F58">
        <w:rPr>
          <w:rFonts w:ascii="Arial" w:hAnsi="Arial" w:cs="Arial"/>
          <w:color w:val="000000"/>
          <w:sz w:val="22"/>
          <w:szCs w:val="22"/>
        </w:rPr>
        <w:t>Amenabar</w:t>
      </w:r>
      <w:proofErr w:type="spellEnd"/>
      <w:r w:rsidRPr="007B5F58">
        <w:rPr>
          <w:rFonts w:ascii="Arial" w:hAnsi="Arial" w:cs="Arial"/>
          <w:color w:val="000000"/>
          <w:sz w:val="22"/>
          <w:szCs w:val="22"/>
        </w:rPr>
        <w:t xml:space="preserve"> </w:t>
      </w:r>
      <w:proofErr w:type="spellStart"/>
      <w:r w:rsidRPr="007B5F58">
        <w:rPr>
          <w:rFonts w:ascii="Arial" w:hAnsi="Arial" w:cs="Arial"/>
          <w:color w:val="000000"/>
          <w:sz w:val="22"/>
          <w:szCs w:val="22"/>
        </w:rPr>
        <w:t>Etxegintza</w:t>
      </w:r>
      <w:proofErr w:type="spellEnd"/>
      <w:r w:rsidRPr="007B5F58">
        <w:rPr>
          <w:rFonts w:ascii="Arial" w:hAnsi="Arial" w:cs="Arial"/>
          <w:color w:val="000000"/>
          <w:sz w:val="22"/>
          <w:szCs w:val="22"/>
        </w:rPr>
        <w:t xml:space="preserve"> Berria SL</w:t>
      </w:r>
      <w:r w:rsidR="00271AE6">
        <w:rPr>
          <w:rFonts w:ascii="Arial" w:hAnsi="Arial" w:cs="Arial"/>
          <w:color w:val="000000"/>
          <w:sz w:val="22"/>
          <w:szCs w:val="22"/>
        </w:rPr>
        <w:t>, que proyecta en el ámbito</w:t>
      </w:r>
      <w:r w:rsidRPr="007B5F58">
        <w:rPr>
          <w:rFonts w:ascii="Arial" w:hAnsi="Arial" w:cs="Arial"/>
          <w:color w:val="000000"/>
          <w:sz w:val="22"/>
          <w:szCs w:val="22"/>
        </w:rPr>
        <w:t xml:space="preserve"> la construcción de 117 viviendas tasadas y 119 viviendas sociales.</w:t>
      </w:r>
    </w:p>
    <w:p w14:paraId="14D3E247" w14:textId="77777777" w:rsidR="007B5F58" w:rsidRDefault="007B5F58" w:rsidP="007B5F58">
      <w:pPr>
        <w:spacing w:line="276" w:lineRule="auto"/>
        <w:jc w:val="both"/>
        <w:rPr>
          <w:rFonts w:ascii="Arial" w:hAnsi="Arial" w:cs="Arial"/>
          <w:color w:val="000000"/>
          <w:sz w:val="22"/>
          <w:szCs w:val="22"/>
        </w:rPr>
      </w:pPr>
    </w:p>
    <w:p w14:paraId="28F51CF6" w14:textId="282CE089" w:rsidR="007B5F58" w:rsidRDefault="00271AE6" w:rsidP="007B5F58">
      <w:pPr>
        <w:spacing w:line="276" w:lineRule="auto"/>
        <w:jc w:val="both"/>
        <w:rPr>
          <w:rFonts w:ascii="Arial" w:hAnsi="Arial" w:cs="Arial"/>
          <w:color w:val="000000"/>
          <w:sz w:val="22"/>
          <w:szCs w:val="22"/>
        </w:rPr>
      </w:pPr>
      <w:r>
        <w:rPr>
          <w:rFonts w:ascii="Arial" w:hAnsi="Arial" w:cs="Arial"/>
          <w:color w:val="000000"/>
          <w:sz w:val="22"/>
          <w:szCs w:val="22"/>
        </w:rPr>
        <w:t>L</w:t>
      </w:r>
      <w:r w:rsidR="007B5F58" w:rsidRPr="007B5F58">
        <w:rPr>
          <w:rFonts w:ascii="Arial" w:hAnsi="Arial" w:cs="Arial"/>
          <w:color w:val="000000"/>
          <w:sz w:val="22"/>
          <w:szCs w:val="22"/>
        </w:rPr>
        <w:t xml:space="preserve">a empresa adjudicataria deberá vender las </w:t>
      </w:r>
      <w:r w:rsidR="007B5F58" w:rsidRPr="005E3506">
        <w:rPr>
          <w:rFonts w:ascii="Arial" w:hAnsi="Arial" w:cs="Arial"/>
          <w:sz w:val="22"/>
          <w:szCs w:val="22"/>
        </w:rPr>
        <w:t>viviendas tasadas a las personas que serán designadas por Donostiako Etxegintza, en un proceso</w:t>
      </w:r>
      <w:r w:rsidR="00F648A3" w:rsidRPr="005E3506">
        <w:rPr>
          <w:rFonts w:ascii="Arial" w:hAnsi="Arial" w:cs="Arial"/>
          <w:sz w:val="22"/>
          <w:szCs w:val="22"/>
        </w:rPr>
        <w:t xml:space="preserve"> </w:t>
      </w:r>
      <w:r w:rsidR="007B5F58" w:rsidRPr="005E3506">
        <w:rPr>
          <w:rFonts w:ascii="Arial" w:hAnsi="Arial" w:cs="Arial"/>
          <w:sz w:val="22"/>
          <w:szCs w:val="22"/>
        </w:rPr>
        <w:t xml:space="preserve">con </w:t>
      </w:r>
      <w:r w:rsidR="007B5F58" w:rsidRPr="007B5F58">
        <w:rPr>
          <w:rFonts w:ascii="Arial" w:hAnsi="Arial" w:cs="Arial"/>
          <w:color w:val="000000"/>
          <w:sz w:val="22"/>
          <w:szCs w:val="22"/>
        </w:rPr>
        <w:t xml:space="preserve">todas las garantías públicas, de entre las personas inscritas en el registro de solicitantes. Además de las personas ya apuntadas, se abrirá un plazo para </w:t>
      </w:r>
      <w:r w:rsidR="005E3506">
        <w:rPr>
          <w:rFonts w:ascii="Arial" w:hAnsi="Arial" w:cs="Arial"/>
          <w:color w:val="000000"/>
          <w:sz w:val="22"/>
          <w:szCs w:val="22"/>
        </w:rPr>
        <w:t>inscribirse</w:t>
      </w:r>
      <w:r w:rsidR="007B5F58" w:rsidRPr="007B5F58">
        <w:rPr>
          <w:rFonts w:ascii="Arial" w:hAnsi="Arial" w:cs="Arial"/>
          <w:color w:val="000000"/>
          <w:sz w:val="22"/>
          <w:szCs w:val="22"/>
        </w:rPr>
        <w:t>, que será comunicado en su momento. En cualquier caso, los requisitos para participar y los procesos de adjudicación serán establecidos por el Ayuntamiento de Donostia, dando especial relevancia a las personas con larga vinculación con la ciudad</w:t>
      </w:r>
      <w:r w:rsidR="009F6B52">
        <w:rPr>
          <w:rFonts w:ascii="Arial" w:hAnsi="Arial" w:cs="Arial"/>
          <w:color w:val="000000"/>
          <w:sz w:val="22"/>
          <w:szCs w:val="22"/>
        </w:rPr>
        <w:t>, tal y como ha anunciado el alcalde Jon Insausti.</w:t>
      </w:r>
      <w:r>
        <w:rPr>
          <w:rFonts w:ascii="Arial" w:hAnsi="Arial" w:cs="Arial"/>
          <w:color w:val="000000"/>
          <w:sz w:val="22"/>
          <w:szCs w:val="22"/>
        </w:rPr>
        <w:t xml:space="preserve"> </w:t>
      </w:r>
    </w:p>
    <w:p w14:paraId="1667B273" w14:textId="77777777" w:rsidR="00271AE6" w:rsidRPr="007B5F58" w:rsidRDefault="00271AE6" w:rsidP="007B5F58">
      <w:pPr>
        <w:spacing w:line="276" w:lineRule="auto"/>
        <w:jc w:val="both"/>
        <w:rPr>
          <w:rFonts w:ascii="Arial" w:hAnsi="Arial" w:cs="Arial"/>
          <w:color w:val="000000"/>
          <w:sz w:val="22"/>
          <w:szCs w:val="22"/>
        </w:rPr>
      </w:pPr>
    </w:p>
    <w:p w14:paraId="4E7603F7" w14:textId="3ECC8E12" w:rsidR="007B5F58" w:rsidRPr="005E3506" w:rsidRDefault="007B5F58" w:rsidP="007B5F58">
      <w:pPr>
        <w:spacing w:line="276" w:lineRule="auto"/>
        <w:jc w:val="both"/>
        <w:rPr>
          <w:rFonts w:ascii="Arial" w:hAnsi="Arial" w:cs="Arial"/>
          <w:sz w:val="22"/>
          <w:szCs w:val="22"/>
        </w:rPr>
      </w:pPr>
      <w:r w:rsidRPr="005E3506">
        <w:rPr>
          <w:rFonts w:ascii="Arial" w:hAnsi="Arial" w:cs="Arial"/>
          <w:sz w:val="22"/>
          <w:szCs w:val="22"/>
        </w:rPr>
        <w:t>Por otro lado, las 119 viviendas sociales</w:t>
      </w:r>
      <w:r w:rsidR="005E3506">
        <w:rPr>
          <w:rFonts w:ascii="Arial" w:hAnsi="Arial" w:cs="Arial"/>
          <w:sz w:val="22"/>
          <w:szCs w:val="22"/>
        </w:rPr>
        <w:t xml:space="preserve"> </w:t>
      </w:r>
      <w:r w:rsidRPr="005E3506">
        <w:rPr>
          <w:rFonts w:ascii="Arial" w:hAnsi="Arial" w:cs="Arial"/>
          <w:sz w:val="22"/>
          <w:szCs w:val="22"/>
        </w:rPr>
        <w:t>se entregarán ya construid</w:t>
      </w:r>
      <w:r w:rsidR="00F648A3" w:rsidRPr="005E3506">
        <w:rPr>
          <w:rFonts w:ascii="Arial" w:hAnsi="Arial" w:cs="Arial"/>
          <w:sz w:val="22"/>
          <w:szCs w:val="22"/>
        </w:rPr>
        <w:t>a</w:t>
      </w:r>
      <w:r w:rsidRPr="005E3506">
        <w:rPr>
          <w:rFonts w:ascii="Arial" w:hAnsi="Arial" w:cs="Arial"/>
          <w:sz w:val="22"/>
          <w:szCs w:val="22"/>
        </w:rPr>
        <w:t xml:space="preserve">s y listas para su uso a la entidad municipal Donostiako </w:t>
      </w:r>
      <w:proofErr w:type="spellStart"/>
      <w:r w:rsidRPr="005E3506">
        <w:rPr>
          <w:rFonts w:ascii="Arial" w:hAnsi="Arial" w:cs="Arial"/>
          <w:sz w:val="22"/>
          <w:szCs w:val="22"/>
        </w:rPr>
        <w:t>Etxegintza</w:t>
      </w:r>
      <w:proofErr w:type="spellEnd"/>
      <w:r w:rsidRPr="005E3506">
        <w:rPr>
          <w:rFonts w:ascii="Arial" w:hAnsi="Arial" w:cs="Arial"/>
          <w:sz w:val="22"/>
          <w:szCs w:val="22"/>
        </w:rPr>
        <w:t>, que las añadirá al parque de viviendas y alojamientos dotacionales que ya ofrece en alqui</w:t>
      </w:r>
      <w:r w:rsidR="00733854" w:rsidRPr="005E3506">
        <w:rPr>
          <w:rFonts w:ascii="Arial" w:hAnsi="Arial" w:cs="Arial"/>
          <w:sz w:val="22"/>
          <w:szCs w:val="22"/>
        </w:rPr>
        <w:t>l</w:t>
      </w:r>
      <w:r w:rsidRPr="005E3506">
        <w:rPr>
          <w:rFonts w:ascii="Arial" w:hAnsi="Arial" w:cs="Arial"/>
          <w:sz w:val="22"/>
          <w:szCs w:val="22"/>
        </w:rPr>
        <w:t>er público municipal.</w:t>
      </w:r>
    </w:p>
    <w:p w14:paraId="3618539B" w14:textId="77777777" w:rsidR="00B813D7" w:rsidRPr="005E3506" w:rsidRDefault="00B813D7" w:rsidP="007B5F58">
      <w:pPr>
        <w:spacing w:line="276" w:lineRule="auto"/>
        <w:jc w:val="both"/>
        <w:rPr>
          <w:rFonts w:ascii="Arial" w:hAnsi="Arial" w:cs="Arial"/>
          <w:sz w:val="22"/>
          <w:szCs w:val="22"/>
        </w:rPr>
      </w:pPr>
    </w:p>
    <w:p w14:paraId="6507EEC8" w14:textId="319A931F" w:rsidR="00D66D92" w:rsidRPr="00DF0140" w:rsidRDefault="00B813D7">
      <w:pPr>
        <w:spacing w:line="276" w:lineRule="auto"/>
        <w:jc w:val="both"/>
        <w:rPr>
          <w:rFonts w:ascii="Arial" w:hAnsi="Arial" w:cs="Arial"/>
          <w:sz w:val="22"/>
          <w:szCs w:val="22"/>
        </w:rPr>
      </w:pPr>
      <w:r w:rsidRPr="005E3506">
        <w:rPr>
          <w:rFonts w:ascii="Arial" w:hAnsi="Arial" w:cs="Arial"/>
          <w:sz w:val="22"/>
          <w:szCs w:val="22"/>
        </w:rPr>
        <w:t xml:space="preserve">El alcalde de Donostia, Jon Insausti, ha valorado de manera satisfactoria la noticia y la ha enmarcado dentro del “acelerón que le queremos </w:t>
      </w:r>
      <w:r w:rsidR="005E3506">
        <w:rPr>
          <w:rFonts w:ascii="Arial" w:hAnsi="Arial" w:cs="Arial"/>
          <w:sz w:val="22"/>
          <w:szCs w:val="22"/>
        </w:rPr>
        <w:t>darle</w:t>
      </w:r>
      <w:r w:rsidRPr="005E3506">
        <w:rPr>
          <w:rFonts w:ascii="Arial" w:hAnsi="Arial" w:cs="Arial"/>
          <w:sz w:val="22"/>
          <w:szCs w:val="22"/>
        </w:rPr>
        <w:t xml:space="preserve"> a la construcción de vivienda </w:t>
      </w:r>
      <w:r w:rsidRPr="00DF0140">
        <w:rPr>
          <w:rFonts w:ascii="Arial" w:hAnsi="Arial" w:cs="Arial"/>
          <w:sz w:val="22"/>
          <w:szCs w:val="22"/>
        </w:rPr>
        <w:t xml:space="preserve">para ofrecer soluciones concretas a un problema real de las y los donostiarras”. </w:t>
      </w:r>
      <w:r w:rsidR="00271AE6" w:rsidRPr="00DF0140">
        <w:rPr>
          <w:rFonts w:ascii="Arial" w:hAnsi="Arial" w:cs="Arial"/>
          <w:sz w:val="22"/>
          <w:szCs w:val="22"/>
        </w:rPr>
        <w:t xml:space="preserve">En este sentido, el alcalde considera importante liderar este proyecto porque </w:t>
      </w:r>
      <w:r w:rsidRPr="00DF0140">
        <w:rPr>
          <w:rFonts w:ascii="Arial" w:hAnsi="Arial" w:cs="Arial"/>
          <w:sz w:val="22"/>
          <w:szCs w:val="22"/>
        </w:rPr>
        <w:t>“</w:t>
      </w:r>
      <w:r w:rsidR="00271AE6" w:rsidRPr="00DF0140">
        <w:rPr>
          <w:rFonts w:ascii="Arial" w:hAnsi="Arial" w:cs="Arial"/>
          <w:sz w:val="22"/>
          <w:szCs w:val="22"/>
        </w:rPr>
        <w:t xml:space="preserve">garantiza que el acceso a la vivienda sea para donostiarras empadronados en la ciudad o nacidos en Donostia que se encuentren </w:t>
      </w:r>
      <w:r w:rsidR="00F648A3" w:rsidRPr="00DF0140">
        <w:rPr>
          <w:rFonts w:ascii="Arial" w:hAnsi="Arial" w:cs="Arial"/>
          <w:sz w:val="22"/>
          <w:szCs w:val="22"/>
        </w:rPr>
        <w:t>fuera,</w:t>
      </w:r>
      <w:r w:rsidR="00271AE6" w:rsidRPr="00DF0140">
        <w:rPr>
          <w:rFonts w:ascii="Arial" w:hAnsi="Arial" w:cs="Arial"/>
          <w:sz w:val="22"/>
          <w:szCs w:val="22"/>
        </w:rPr>
        <w:t xml:space="preserve"> pero acrediten un arraigo</w:t>
      </w:r>
      <w:r w:rsidRPr="00DF0140">
        <w:rPr>
          <w:rFonts w:ascii="Arial" w:hAnsi="Arial" w:cs="Arial"/>
          <w:sz w:val="22"/>
          <w:szCs w:val="22"/>
        </w:rPr>
        <w:t>”</w:t>
      </w:r>
      <w:r w:rsidR="00271AE6" w:rsidRPr="00DF0140">
        <w:rPr>
          <w:rFonts w:ascii="Arial" w:hAnsi="Arial" w:cs="Arial"/>
          <w:sz w:val="22"/>
          <w:szCs w:val="22"/>
        </w:rPr>
        <w:t>.</w:t>
      </w:r>
    </w:p>
    <w:p w14:paraId="22D474D4" w14:textId="77777777" w:rsidR="00252421" w:rsidRPr="00DF0140" w:rsidRDefault="00252421">
      <w:pPr>
        <w:spacing w:line="276" w:lineRule="auto"/>
        <w:jc w:val="both"/>
        <w:rPr>
          <w:rFonts w:ascii="Arial" w:hAnsi="Arial" w:cs="Arial"/>
          <w:sz w:val="22"/>
          <w:szCs w:val="22"/>
        </w:rPr>
      </w:pPr>
    </w:p>
    <w:p w14:paraId="573349C6" w14:textId="6EE55E0F" w:rsidR="00252421" w:rsidRPr="005E3506" w:rsidRDefault="00252421">
      <w:pPr>
        <w:spacing w:line="276" w:lineRule="auto"/>
        <w:jc w:val="both"/>
        <w:rPr>
          <w:rFonts w:ascii="Arial" w:hAnsi="Arial" w:cs="Arial"/>
          <w:sz w:val="22"/>
          <w:szCs w:val="22"/>
        </w:rPr>
      </w:pPr>
      <w:r w:rsidRPr="005E3506">
        <w:rPr>
          <w:rFonts w:ascii="Arial" w:hAnsi="Arial" w:cs="Arial"/>
          <w:sz w:val="22"/>
          <w:szCs w:val="22"/>
        </w:rPr>
        <w:t xml:space="preserve">Jon Insausti ha querido poner en valor que “en El Infierno se propone </w:t>
      </w:r>
      <w:r w:rsidR="00F648A3" w:rsidRPr="005E3506">
        <w:rPr>
          <w:rFonts w:ascii="Arial" w:hAnsi="Arial" w:cs="Arial"/>
          <w:sz w:val="22"/>
          <w:szCs w:val="22"/>
        </w:rPr>
        <w:t>una variedad</w:t>
      </w:r>
      <w:r w:rsidRPr="005E3506">
        <w:rPr>
          <w:rFonts w:ascii="Arial" w:hAnsi="Arial" w:cs="Arial"/>
          <w:sz w:val="22"/>
          <w:szCs w:val="22"/>
        </w:rPr>
        <w:t xml:space="preserve"> de viviendas sociales en alquiler y viviendas tasadas en régimen de propiedad. Con esta última modalidad</w:t>
      </w:r>
      <w:r w:rsidR="005E3506">
        <w:rPr>
          <w:rFonts w:ascii="Arial" w:hAnsi="Arial" w:cs="Arial"/>
          <w:sz w:val="22"/>
          <w:szCs w:val="22"/>
        </w:rPr>
        <w:t xml:space="preserve"> de vivienda tasada</w:t>
      </w:r>
      <w:r w:rsidRPr="005E3506">
        <w:rPr>
          <w:rFonts w:ascii="Arial" w:hAnsi="Arial" w:cs="Arial"/>
          <w:sz w:val="22"/>
          <w:szCs w:val="22"/>
        </w:rPr>
        <w:t xml:space="preserve">, el objetivo prioritario es ofrecer a donostiarras de clase </w:t>
      </w:r>
      <w:r w:rsidR="004D0B77">
        <w:rPr>
          <w:rFonts w:ascii="Arial" w:hAnsi="Arial" w:cs="Arial"/>
          <w:sz w:val="22"/>
          <w:szCs w:val="22"/>
        </w:rPr>
        <w:t>media</w:t>
      </w:r>
      <w:r w:rsidRPr="005E3506">
        <w:rPr>
          <w:rFonts w:ascii="Arial" w:hAnsi="Arial" w:cs="Arial"/>
          <w:sz w:val="22"/>
          <w:szCs w:val="22"/>
        </w:rPr>
        <w:t xml:space="preserve"> la adquisición de una vivienda a través de las rentas obtenidas con</w:t>
      </w:r>
      <w:r w:rsidR="009F4E65">
        <w:rPr>
          <w:rFonts w:ascii="Arial" w:hAnsi="Arial" w:cs="Arial"/>
          <w:sz w:val="22"/>
          <w:szCs w:val="22"/>
        </w:rPr>
        <w:t xml:space="preserve"> su</w:t>
      </w:r>
      <w:r w:rsidRPr="005E3506">
        <w:rPr>
          <w:rFonts w:ascii="Arial" w:hAnsi="Arial" w:cs="Arial"/>
          <w:sz w:val="22"/>
          <w:szCs w:val="22"/>
        </w:rPr>
        <w:t xml:space="preserve"> </w:t>
      </w:r>
      <w:r w:rsidR="009F4E65">
        <w:rPr>
          <w:rFonts w:ascii="Arial" w:hAnsi="Arial" w:cs="Arial"/>
          <w:sz w:val="22"/>
          <w:szCs w:val="22"/>
        </w:rPr>
        <w:t xml:space="preserve">esfuerzo y </w:t>
      </w:r>
      <w:r w:rsidR="004D0B77">
        <w:rPr>
          <w:rFonts w:ascii="Arial" w:hAnsi="Arial" w:cs="Arial"/>
          <w:sz w:val="22"/>
          <w:szCs w:val="22"/>
        </w:rPr>
        <w:t>trabajo</w:t>
      </w:r>
      <w:r w:rsidRPr="005E3506">
        <w:rPr>
          <w:rFonts w:ascii="Arial" w:hAnsi="Arial" w:cs="Arial"/>
          <w:sz w:val="22"/>
          <w:szCs w:val="22"/>
        </w:rPr>
        <w:t xml:space="preserve">. </w:t>
      </w:r>
      <w:r w:rsidR="00866805">
        <w:rPr>
          <w:rFonts w:ascii="Arial" w:hAnsi="Arial" w:cs="Arial"/>
          <w:sz w:val="22"/>
          <w:szCs w:val="22"/>
        </w:rPr>
        <w:t xml:space="preserve">Y es que la </w:t>
      </w:r>
      <w:r w:rsidRPr="005E3506">
        <w:rPr>
          <w:rFonts w:ascii="Arial" w:hAnsi="Arial" w:cs="Arial"/>
          <w:sz w:val="22"/>
          <w:szCs w:val="22"/>
        </w:rPr>
        <w:t xml:space="preserve">clase </w:t>
      </w:r>
      <w:r w:rsidR="00866805">
        <w:rPr>
          <w:rFonts w:ascii="Arial" w:hAnsi="Arial" w:cs="Arial"/>
          <w:sz w:val="22"/>
          <w:szCs w:val="22"/>
        </w:rPr>
        <w:t>trabajadora</w:t>
      </w:r>
      <w:r w:rsidRPr="005E3506">
        <w:rPr>
          <w:rFonts w:ascii="Arial" w:hAnsi="Arial" w:cs="Arial"/>
          <w:sz w:val="22"/>
          <w:szCs w:val="22"/>
        </w:rPr>
        <w:t xml:space="preserve"> donostiarra ha sido la gran olvidada de las políticas de vivienda de las últimas décadas”. </w:t>
      </w:r>
    </w:p>
    <w:p w14:paraId="246D5054" w14:textId="77777777" w:rsidR="00252421" w:rsidRDefault="00252421" w:rsidP="00252421"/>
    <w:p w14:paraId="2E0ED7DF" w14:textId="77777777" w:rsidR="00700F56" w:rsidRDefault="00700F56" w:rsidP="00700F56">
      <w:pPr>
        <w:jc w:val="both"/>
        <w:rPr>
          <w:rFonts w:ascii="Arial" w:hAnsi="Arial" w:cs="Arial"/>
          <w:sz w:val="22"/>
          <w:szCs w:val="22"/>
        </w:rPr>
      </w:pPr>
      <w:r w:rsidRPr="00700F56">
        <w:rPr>
          <w:rFonts w:ascii="Arial" w:hAnsi="Arial" w:cs="Arial"/>
          <w:sz w:val="22"/>
          <w:szCs w:val="22"/>
        </w:rPr>
        <w:t xml:space="preserve">El adjudicatario </w:t>
      </w:r>
      <w:r>
        <w:rPr>
          <w:rFonts w:ascii="Arial" w:hAnsi="Arial" w:cs="Arial"/>
          <w:sz w:val="22"/>
          <w:szCs w:val="22"/>
        </w:rPr>
        <w:t>ha ofrecido</w:t>
      </w:r>
      <w:r w:rsidRPr="00700F56">
        <w:rPr>
          <w:rFonts w:ascii="Arial" w:hAnsi="Arial" w:cs="Arial"/>
          <w:sz w:val="22"/>
          <w:szCs w:val="22"/>
        </w:rPr>
        <w:t xml:space="preserve"> en su propuesta una reducción de cinco meses en el plazo máximo de construcción, con lo que una vez adjudicado el concurso y firmadas las escrituras, el desarrollo total de la promoción deberá estar concluido en un plazo de veintisiete meses</w:t>
      </w:r>
      <w:r>
        <w:rPr>
          <w:rFonts w:ascii="Arial" w:hAnsi="Arial" w:cs="Arial"/>
          <w:sz w:val="22"/>
          <w:szCs w:val="22"/>
        </w:rPr>
        <w:t>.</w:t>
      </w:r>
    </w:p>
    <w:p w14:paraId="536149B4" w14:textId="5FBB4339" w:rsidR="009F6B52" w:rsidRDefault="00252421" w:rsidP="00700F56">
      <w:pPr>
        <w:jc w:val="both"/>
        <w:rPr>
          <w:rFonts w:ascii="Arial" w:hAnsi="Arial" w:cs="Arial"/>
          <w:sz w:val="22"/>
          <w:szCs w:val="22"/>
        </w:rPr>
      </w:pPr>
      <w:r w:rsidRPr="00252421">
        <w:rPr>
          <w:rFonts w:ascii="Arial" w:hAnsi="Arial" w:cs="Arial"/>
          <w:sz w:val="22"/>
          <w:szCs w:val="22"/>
        </w:rPr>
        <w:t xml:space="preserve"> </w:t>
      </w:r>
    </w:p>
    <w:p w14:paraId="67DC3041" w14:textId="772E8A71" w:rsidR="00D66D92" w:rsidRDefault="00462FCF" w:rsidP="00700F56">
      <w:pPr>
        <w:ind w:left="2880" w:firstLine="720"/>
        <w:jc w:val="both"/>
        <w:rPr>
          <w:rFonts w:ascii="Arial" w:hAnsi="Arial" w:cs="Arial"/>
          <w:color w:val="000000"/>
          <w:sz w:val="22"/>
          <w:szCs w:val="22"/>
          <w:lang w:val="es-ES_tradnl"/>
        </w:rPr>
      </w:pPr>
      <w:r>
        <w:rPr>
          <w:rFonts w:ascii="Arial" w:hAnsi="Arial" w:cs="Arial"/>
          <w:color w:val="000000"/>
          <w:sz w:val="22"/>
          <w:szCs w:val="22"/>
          <w:lang w:val="es-ES_tradnl"/>
        </w:rPr>
        <w:t xml:space="preserve">Donostia / San Sebastián, </w:t>
      </w:r>
      <w:r w:rsidR="00825BB5">
        <w:rPr>
          <w:rFonts w:ascii="Arial" w:hAnsi="Arial" w:cs="Arial"/>
          <w:color w:val="000000"/>
          <w:sz w:val="22"/>
          <w:szCs w:val="22"/>
          <w:lang w:val="es-ES_tradnl"/>
        </w:rPr>
        <w:t>2</w:t>
      </w:r>
      <w:r w:rsidR="00700F56">
        <w:rPr>
          <w:rFonts w:ascii="Arial" w:hAnsi="Arial" w:cs="Arial"/>
          <w:color w:val="000000"/>
          <w:sz w:val="22"/>
          <w:szCs w:val="22"/>
          <w:lang w:val="es-ES_tradnl"/>
        </w:rPr>
        <w:t>0</w:t>
      </w:r>
      <w:r>
        <w:rPr>
          <w:rFonts w:ascii="Arial" w:hAnsi="Arial" w:cs="Arial"/>
          <w:color w:val="000000"/>
          <w:sz w:val="22"/>
          <w:szCs w:val="22"/>
          <w:lang w:val="es-ES_tradnl"/>
        </w:rPr>
        <w:t xml:space="preserve"> de </w:t>
      </w:r>
      <w:r w:rsidR="00700F56">
        <w:rPr>
          <w:rFonts w:ascii="Arial" w:hAnsi="Arial" w:cs="Arial"/>
          <w:color w:val="000000"/>
          <w:sz w:val="22"/>
          <w:szCs w:val="22"/>
          <w:lang w:val="es-ES_tradnl"/>
        </w:rPr>
        <w:t>octubre</w:t>
      </w:r>
      <w:r>
        <w:rPr>
          <w:rFonts w:ascii="Arial" w:hAnsi="Arial" w:cs="Arial"/>
          <w:color w:val="000000"/>
          <w:sz w:val="22"/>
          <w:szCs w:val="22"/>
          <w:lang w:val="es-ES_tradnl"/>
        </w:rPr>
        <w:t xml:space="preserve"> de 2026</w:t>
      </w:r>
    </w:p>
    <w:sectPr w:rsidR="00D66D92">
      <w:headerReference w:type="default" r:id="rId7"/>
      <w:headerReference w:type="first" r:id="rId8"/>
      <w:pgSz w:w="11906" w:h="16838"/>
      <w:pgMar w:top="2269" w:right="1586" w:bottom="851" w:left="1935" w:header="709" w:footer="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DFA8E" w14:textId="77777777" w:rsidR="00FB424A" w:rsidRDefault="00FB424A">
      <w:r>
        <w:separator/>
      </w:r>
    </w:p>
  </w:endnote>
  <w:endnote w:type="continuationSeparator" w:id="0">
    <w:p w14:paraId="1542364A" w14:textId="77777777" w:rsidR="00FB424A" w:rsidRDefault="00FB42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Sans">
    <w:charset w:val="00"/>
    <w:family w:val="swiss"/>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iberation Sans">
    <w:altName w:val="Arial"/>
    <w:panose1 w:val="020B0604020202020204"/>
    <w:charset w:val="00"/>
    <w:family w:val="swiss"/>
    <w:pitch w:val="variable"/>
    <w:sig w:usb0="E0000AFF" w:usb1="500078FF" w:usb2="00000021" w:usb3="00000000" w:csb0="000001B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BFE29" w14:textId="77777777" w:rsidR="00FB424A" w:rsidRDefault="00FB424A">
      <w:r>
        <w:separator/>
      </w:r>
    </w:p>
  </w:footnote>
  <w:footnote w:type="continuationSeparator" w:id="0">
    <w:p w14:paraId="00981789" w14:textId="77777777" w:rsidR="00FB424A" w:rsidRDefault="00FB42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60B8D" w14:textId="77777777" w:rsidR="00D66D92" w:rsidRDefault="00462FCF">
    <w:pPr>
      <w:pStyle w:val="Goiburua"/>
      <w:rPr>
        <w:lang w:val="eu-ES" w:eastAsia="eu-ES"/>
      </w:rPr>
    </w:pPr>
    <w:r>
      <w:rPr>
        <w:noProof/>
      </w:rPr>
      <w:drawing>
        <wp:anchor distT="0" distB="0" distL="0" distR="0" simplePos="0" relativeHeight="251657216" behindDoc="1" locked="0" layoutInCell="1" allowOverlap="1" wp14:anchorId="774522FB" wp14:editId="325BF357">
          <wp:simplePos x="0" y="0"/>
          <wp:positionH relativeFrom="column">
            <wp:posOffset>-1219200</wp:posOffset>
          </wp:positionH>
          <wp:positionV relativeFrom="paragraph">
            <wp:posOffset>-447675</wp:posOffset>
          </wp:positionV>
          <wp:extent cx="7548880" cy="1273175"/>
          <wp:effectExtent l="0" t="0" r="0" b="0"/>
          <wp:wrapNone/>
          <wp:docPr id="1" name="Irudi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rudia1"/>
                  <pic:cNvPicPr>
                    <a:picLocks noChangeAspect="1" noChangeArrowheads="1"/>
                  </pic:cNvPicPr>
                </pic:nvPicPr>
                <pic:blipFill>
                  <a:blip r:embed="rId1"/>
                  <a:srcRect l="-41" t="-254" r="-41" b="-254"/>
                  <a:stretch>
                    <a:fillRect/>
                  </a:stretch>
                </pic:blipFill>
                <pic:spPr bwMode="auto">
                  <a:xfrm>
                    <a:off x="0" y="0"/>
                    <a:ext cx="7548880" cy="1273175"/>
                  </a:xfrm>
                  <a:prstGeom prst="rect">
                    <a:avLst/>
                  </a:prstGeom>
                </pic:spPr>
              </pic:pic>
            </a:graphicData>
          </a:graphic>
        </wp:anchor>
      </w:drawing>
    </w:r>
    <w:r>
      <w:rPr>
        <w:lang w:val="eu-ES" w:eastAsia="eu-E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39E94" w14:textId="77777777" w:rsidR="00D66D92" w:rsidRDefault="00462FCF">
    <w:pPr>
      <w:pStyle w:val="Goiburua"/>
      <w:rPr>
        <w:lang w:val="eu-ES" w:eastAsia="eu-ES"/>
      </w:rPr>
    </w:pPr>
    <w:r>
      <w:rPr>
        <w:noProof/>
      </w:rPr>
      <w:drawing>
        <wp:anchor distT="0" distB="0" distL="0" distR="0" simplePos="0" relativeHeight="251658240" behindDoc="1" locked="0" layoutInCell="1" allowOverlap="1" wp14:anchorId="0C9329B3" wp14:editId="04B36A62">
          <wp:simplePos x="0" y="0"/>
          <wp:positionH relativeFrom="column">
            <wp:posOffset>-1219200</wp:posOffset>
          </wp:positionH>
          <wp:positionV relativeFrom="paragraph">
            <wp:posOffset>-447675</wp:posOffset>
          </wp:positionV>
          <wp:extent cx="7548880" cy="1273175"/>
          <wp:effectExtent l="0" t="0" r="0" b="0"/>
          <wp:wrapNone/>
          <wp:docPr id="2" name="Irudi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rudia1"/>
                  <pic:cNvPicPr>
                    <a:picLocks noChangeAspect="1" noChangeArrowheads="1"/>
                  </pic:cNvPicPr>
                </pic:nvPicPr>
                <pic:blipFill>
                  <a:blip r:embed="rId1"/>
                  <a:srcRect l="-41" t="-254" r="-41" b="-254"/>
                  <a:stretch>
                    <a:fillRect/>
                  </a:stretch>
                </pic:blipFill>
                <pic:spPr bwMode="auto">
                  <a:xfrm>
                    <a:off x="0" y="0"/>
                    <a:ext cx="7548880" cy="1273175"/>
                  </a:xfrm>
                  <a:prstGeom prst="rect">
                    <a:avLst/>
                  </a:prstGeom>
                </pic:spPr>
              </pic:pic>
            </a:graphicData>
          </a:graphic>
        </wp:anchor>
      </w:drawing>
    </w:r>
    <w:r>
      <w:rPr>
        <w:lang w:val="eu-ES" w:eastAsia="eu-ES"/>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D92"/>
    <w:rsid w:val="0015721D"/>
    <w:rsid w:val="001D57EC"/>
    <w:rsid w:val="001E5C98"/>
    <w:rsid w:val="001F7E0A"/>
    <w:rsid w:val="00252421"/>
    <w:rsid w:val="00271AE6"/>
    <w:rsid w:val="003C702D"/>
    <w:rsid w:val="003E237A"/>
    <w:rsid w:val="00462FCF"/>
    <w:rsid w:val="004D0B77"/>
    <w:rsid w:val="005E3506"/>
    <w:rsid w:val="0064166E"/>
    <w:rsid w:val="00677F8D"/>
    <w:rsid w:val="00700F56"/>
    <w:rsid w:val="007247D0"/>
    <w:rsid w:val="00733854"/>
    <w:rsid w:val="007A72F9"/>
    <w:rsid w:val="007B5F58"/>
    <w:rsid w:val="00815A08"/>
    <w:rsid w:val="00825BB5"/>
    <w:rsid w:val="00866805"/>
    <w:rsid w:val="0089734B"/>
    <w:rsid w:val="008E7B7E"/>
    <w:rsid w:val="00980F99"/>
    <w:rsid w:val="009C5F6B"/>
    <w:rsid w:val="009E689A"/>
    <w:rsid w:val="009F4E65"/>
    <w:rsid w:val="009F6B52"/>
    <w:rsid w:val="00A0099A"/>
    <w:rsid w:val="00B449A4"/>
    <w:rsid w:val="00B813D7"/>
    <w:rsid w:val="00C3797C"/>
    <w:rsid w:val="00CD10AD"/>
    <w:rsid w:val="00D66D92"/>
    <w:rsid w:val="00D845A9"/>
    <w:rsid w:val="00D85E9C"/>
    <w:rsid w:val="00DB5EFE"/>
    <w:rsid w:val="00DE0A3F"/>
    <w:rsid w:val="00DF0140"/>
    <w:rsid w:val="00E336E3"/>
    <w:rsid w:val="00E94A2A"/>
    <w:rsid w:val="00EC0218"/>
    <w:rsid w:val="00F06CDB"/>
    <w:rsid w:val="00F5060E"/>
    <w:rsid w:val="00F648A3"/>
    <w:rsid w:val="00FB0C3F"/>
    <w:rsid w:val="00FB424A"/>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491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sz w:val="24"/>
        <w:szCs w:val="24"/>
        <w:lang w:val="eu-E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a">
    <w:name w:val="Normal"/>
    <w:qFormat/>
    <w:rPr>
      <w:rFonts w:ascii="Times New Roman" w:eastAsia="Times New Roman" w:hAnsi="Times New Roman" w:cs="Times New Roman"/>
      <w:sz w:val="20"/>
      <w:szCs w:val="20"/>
      <w:lang w:val="es-ES" w:bidi="ar-SA"/>
    </w:rPr>
  </w:style>
  <w:style w:type="paragraph" w:styleId="1izenburua">
    <w:name w:val="heading 1"/>
    <w:basedOn w:val="Normala"/>
    <w:next w:val="Normala"/>
    <w:link w:val="1izenburuaKar"/>
    <w:uiPriority w:val="9"/>
    <w:qFormat/>
    <w:rsid w:val="005A253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izenburua">
    <w:name w:val="heading 2"/>
    <w:basedOn w:val="Ttulo1"/>
    <w:next w:val="Gorputz-testua"/>
    <w:uiPriority w:val="9"/>
    <w:semiHidden/>
    <w:unhideWhenUsed/>
    <w:qFormat/>
    <w:pPr>
      <w:widowControl w:val="0"/>
      <w:spacing w:before="200"/>
      <w:outlineLvl w:val="1"/>
    </w:pPr>
    <w:rPr>
      <w:rFonts w:ascii="Liberation Serif" w:eastAsia="NSimSun" w:hAnsi="Liberation Serif"/>
      <w:b/>
      <w:bCs/>
      <w:sz w:val="36"/>
      <w:szCs w:val="36"/>
      <w:lang w:val="eu-ES" w:bidi="hi-IN"/>
    </w:rPr>
  </w:style>
  <w:style w:type="paragraph" w:styleId="3izenburua">
    <w:name w:val="heading 3"/>
    <w:basedOn w:val="Normala"/>
    <w:next w:val="Normala"/>
    <w:link w:val="3izenburuaKar"/>
    <w:uiPriority w:val="9"/>
    <w:semiHidden/>
    <w:unhideWhenUsed/>
    <w:qFormat/>
    <w:rsid w:val="003A261B"/>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6izenburua">
    <w:name w:val="heading 6"/>
    <w:basedOn w:val="Normala"/>
    <w:next w:val="Normala"/>
    <w:link w:val="6izenburuaKar"/>
    <w:uiPriority w:val="9"/>
    <w:semiHidden/>
    <w:unhideWhenUsed/>
    <w:qFormat/>
    <w:rsid w:val="003A261B"/>
    <w:pPr>
      <w:keepNext/>
      <w:keepLines/>
      <w:spacing w:before="40"/>
      <w:outlineLvl w:val="5"/>
    </w:pPr>
    <w:rPr>
      <w:rFonts w:asciiTheme="majorHAnsi" w:eastAsiaTheme="majorEastAsia" w:hAnsiTheme="majorHAnsi" w:cstheme="majorBidi"/>
      <w:color w:val="1F3763" w:themeColor="accent1" w:themeShade="7F"/>
    </w:rPr>
  </w:style>
  <w:style w:type="character" w:default="1" w:styleId="Paragrafoarenletra-tipolehenetsia">
    <w:name w:val="Default Paragraph Font"/>
    <w:uiPriority w:val="1"/>
    <w:unhideWhenUsed/>
  </w:style>
  <w:style w:type="table" w:default="1" w:styleId="Taulanormala">
    <w:name w:val="Normal Table"/>
    <w:uiPriority w:val="99"/>
    <w:semiHidden/>
    <w:unhideWhenUsed/>
    <w:tblPr>
      <w:tblInd w:w="0" w:type="dxa"/>
      <w:tblCellMar>
        <w:top w:w="0" w:type="dxa"/>
        <w:left w:w="108" w:type="dxa"/>
        <w:bottom w:w="0" w:type="dxa"/>
        <w:right w:w="108" w:type="dxa"/>
      </w:tblCellMar>
    </w:tblPr>
  </w:style>
  <w:style w:type="numbering" w:default="1" w:styleId="Zerrendarikez">
    <w:name w:val="No List"/>
    <w:uiPriority w:val="99"/>
    <w:semiHidden/>
    <w:unhideWhenUsed/>
  </w:style>
  <w:style w:type="character" w:customStyle="1" w:styleId="Fuentedeprrafopredeter1">
    <w:name w:val="Fuente de párrafo predeter.1"/>
    <w:qFormat/>
  </w:style>
  <w:style w:type="character" w:customStyle="1" w:styleId="Fuentedeprrafopredeter4">
    <w:name w:val="Fuente de párrafo predeter.4"/>
    <w:qFormat/>
  </w:style>
  <w:style w:type="character" w:customStyle="1" w:styleId="Fuentedeprrafopredeter3">
    <w:name w:val="Fuente de párrafo predeter.3"/>
    <w:qFormat/>
  </w:style>
  <w:style w:type="character" w:customStyle="1" w:styleId="Fuentedeprrafopredeter2">
    <w:name w:val="Fuente de párrafo predeter.2"/>
    <w:qFormat/>
  </w:style>
  <w:style w:type="character" w:styleId="Lodia">
    <w:name w:val="Strong"/>
    <w:uiPriority w:val="22"/>
    <w:qFormat/>
    <w:rPr>
      <w:b/>
      <w:bCs/>
    </w:rPr>
  </w:style>
  <w:style w:type="character" w:customStyle="1" w:styleId="Buletak">
    <w:name w:val="Buletak"/>
    <w:qFormat/>
    <w:rPr>
      <w:rFonts w:ascii="OpenSymbol" w:eastAsia="OpenSymbol" w:hAnsi="OpenSymbol" w:cs="OpenSymbol"/>
    </w:rPr>
  </w:style>
  <w:style w:type="character" w:customStyle="1" w:styleId="EnlacedeInternet">
    <w:name w:val="Enlace de Internet"/>
    <w:qFormat/>
    <w:rPr>
      <w:color w:val="000080"/>
      <w:u w:val="single"/>
    </w:rPr>
  </w:style>
  <w:style w:type="character" w:customStyle="1" w:styleId="Numerazio-ikurrak">
    <w:name w:val="Numerazio-ikurrak"/>
    <w:qFormat/>
  </w:style>
  <w:style w:type="character" w:customStyle="1" w:styleId="Destacado">
    <w:name w:val="Destacado"/>
    <w:qFormat/>
    <w:rPr>
      <w:i/>
      <w:iCs/>
    </w:rPr>
  </w:style>
  <w:style w:type="character" w:styleId="BisitatutakoHiperesteka">
    <w:name w:val="FollowedHyperlink"/>
    <w:qFormat/>
    <w:rPr>
      <w:color w:val="800000"/>
      <w:u w:val="single"/>
    </w:rPr>
  </w:style>
  <w:style w:type="character" w:customStyle="1" w:styleId="Vietas">
    <w:name w:val="Viñetas"/>
    <w:qFormat/>
    <w:rPr>
      <w:rFonts w:ascii="OpenSymbol" w:eastAsia="OpenSymbol" w:hAnsi="OpenSymbol" w:cs="OpenSymbol"/>
    </w:rPr>
  </w:style>
  <w:style w:type="character" w:customStyle="1" w:styleId="1izenburuaKar">
    <w:name w:val="1. izenburua Kar"/>
    <w:basedOn w:val="Paragrafoarenletra-tipolehenetsia"/>
    <w:link w:val="1izenburua"/>
    <w:uiPriority w:val="9"/>
    <w:qFormat/>
    <w:rsid w:val="005A2539"/>
    <w:rPr>
      <w:rFonts w:asciiTheme="majorHAnsi" w:eastAsiaTheme="majorEastAsia" w:hAnsiTheme="majorHAnsi" w:cstheme="majorBidi"/>
      <w:color w:val="2F5496" w:themeColor="accent1" w:themeShade="BF"/>
      <w:sz w:val="32"/>
      <w:szCs w:val="32"/>
      <w:lang w:val="es-ES" w:bidi="ar-SA"/>
    </w:rPr>
  </w:style>
  <w:style w:type="character" w:customStyle="1" w:styleId="form-control-text">
    <w:name w:val="form-control-text"/>
    <w:basedOn w:val="Paragrafoarenletra-tipolehenetsia"/>
    <w:qFormat/>
    <w:rsid w:val="009D024A"/>
  </w:style>
  <w:style w:type="character" w:customStyle="1" w:styleId="6izenburuaKar">
    <w:name w:val="6. izenburua Kar"/>
    <w:basedOn w:val="Paragrafoarenletra-tipolehenetsia"/>
    <w:link w:val="6izenburua"/>
    <w:uiPriority w:val="9"/>
    <w:semiHidden/>
    <w:qFormat/>
    <w:rsid w:val="003A261B"/>
    <w:rPr>
      <w:rFonts w:asciiTheme="majorHAnsi" w:eastAsiaTheme="majorEastAsia" w:hAnsiTheme="majorHAnsi" w:cstheme="majorBidi"/>
      <w:color w:val="1F3763" w:themeColor="accent1" w:themeShade="7F"/>
      <w:sz w:val="20"/>
      <w:szCs w:val="20"/>
      <w:lang w:val="es-ES" w:bidi="ar-SA"/>
    </w:rPr>
  </w:style>
  <w:style w:type="character" w:styleId="Hiperesteka">
    <w:name w:val="Hyperlink"/>
    <w:basedOn w:val="Paragrafoarenletra-tipolehenetsia"/>
    <w:uiPriority w:val="99"/>
    <w:unhideWhenUsed/>
    <w:rsid w:val="003A261B"/>
    <w:rPr>
      <w:color w:val="0563C1" w:themeColor="hyperlink"/>
      <w:u w:val="single"/>
    </w:rPr>
  </w:style>
  <w:style w:type="character" w:styleId="Ebatzigabekoaipamena">
    <w:name w:val="Unresolved Mention"/>
    <w:basedOn w:val="Paragrafoarenletra-tipolehenetsia"/>
    <w:uiPriority w:val="99"/>
    <w:semiHidden/>
    <w:unhideWhenUsed/>
    <w:qFormat/>
    <w:rsid w:val="003A261B"/>
    <w:rPr>
      <w:color w:val="605E5C"/>
      <w:shd w:val="clear" w:color="auto" w:fill="E1DFDD"/>
    </w:rPr>
  </w:style>
  <w:style w:type="character" w:customStyle="1" w:styleId="3izenburuaKar">
    <w:name w:val="3. izenburua Kar"/>
    <w:basedOn w:val="Paragrafoarenletra-tipolehenetsia"/>
    <w:link w:val="3izenburua"/>
    <w:uiPriority w:val="9"/>
    <w:semiHidden/>
    <w:qFormat/>
    <w:rsid w:val="003A261B"/>
    <w:rPr>
      <w:rFonts w:asciiTheme="majorHAnsi" w:eastAsiaTheme="majorEastAsia" w:hAnsiTheme="majorHAnsi" w:cstheme="majorBidi"/>
      <w:color w:val="1F3763" w:themeColor="accent1" w:themeShade="7F"/>
      <w:lang w:val="es-ES" w:bidi="ar-SA"/>
    </w:rPr>
  </w:style>
  <w:style w:type="character" w:customStyle="1" w:styleId="apple-converted-space">
    <w:name w:val="apple-converted-space"/>
    <w:basedOn w:val="Paragrafoarenletra-tipolehenetsia"/>
    <w:qFormat/>
    <w:rsid w:val="00575C1E"/>
  </w:style>
  <w:style w:type="paragraph" w:customStyle="1" w:styleId="Izenburua">
    <w:name w:val="Izenburua"/>
    <w:basedOn w:val="Normala"/>
    <w:next w:val="Gorputz-testua"/>
    <w:qFormat/>
    <w:pPr>
      <w:keepNext/>
      <w:spacing w:before="240" w:after="120"/>
    </w:pPr>
    <w:rPr>
      <w:rFonts w:ascii="Arial" w:eastAsia="Microsoft YaHei" w:hAnsi="Arial" w:cs="Mangal"/>
      <w:sz w:val="28"/>
      <w:szCs w:val="28"/>
    </w:rPr>
  </w:style>
  <w:style w:type="paragraph" w:styleId="Gorputz-testua">
    <w:name w:val="Body Text"/>
    <w:basedOn w:val="Normala"/>
    <w:pPr>
      <w:spacing w:after="120"/>
    </w:pPr>
  </w:style>
  <w:style w:type="paragraph" w:styleId="Zerrenda">
    <w:name w:val="List"/>
    <w:basedOn w:val="Gorputz-testua"/>
    <w:rPr>
      <w:rFonts w:cs="Mangal"/>
    </w:rPr>
  </w:style>
  <w:style w:type="paragraph" w:styleId="Epigrafea">
    <w:name w:val="caption"/>
    <w:basedOn w:val="Normala"/>
    <w:qFormat/>
    <w:pPr>
      <w:suppressLineNumbers/>
      <w:spacing w:before="120" w:after="120"/>
    </w:pPr>
    <w:rPr>
      <w:rFonts w:cs="Mangal"/>
      <w:i/>
      <w:iCs/>
      <w:sz w:val="24"/>
      <w:szCs w:val="24"/>
    </w:rPr>
  </w:style>
  <w:style w:type="paragraph" w:customStyle="1" w:styleId="Indizea">
    <w:name w:val="Indizea"/>
    <w:basedOn w:val="Normala"/>
    <w:qFormat/>
    <w:pPr>
      <w:suppressLineNumbers/>
    </w:pPr>
    <w:rPr>
      <w:rFonts w:cs="Mangal"/>
    </w:rPr>
  </w:style>
  <w:style w:type="paragraph" w:customStyle="1" w:styleId="Ttulo1">
    <w:name w:val="Título1"/>
    <w:basedOn w:val="Normala"/>
    <w:next w:val="Gorputz-testua"/>
    <w:qFormat/>
    <w:pPr>
      <w:keepNext/>
      <w:spacing w:before="240" w:after="120"/>
    </w:pPr>
    <w:rPr>
      <w:rFonts w:ascii="Liberation Sans" w:eastAsia="Microsoft YaHei" w:hAnsi="Liberation Sans" w:cs="Lucida Sans"/>
      <w:sz w:val="28"/>
      <w:szCs w:val="28"/>
    </w:rPr>
  </w:style>
  <w:style w:type="paragraph" w:customStyle="1" w:styleId="ndice">
    <w:name w:val="Índice"/>
    <w:basedOn w:val="Normala"/>
    <w:qFormat/>
    <w:pPr>
      <w:suppressLineNumbers/>
    </w:pPr>
    <w:rPr>
      <w:rFonts w:cs="Lucida Sans"/>
    </w:rPr>
  </w:style>
  <w:style w:type="paragraph" w:customStyle="1" w:styleId="Epgrafe">
    <w:name w:val="Epígrafe"/>
    <w:basedOn w:val="Normala"/>
    <w:qFormat/>
    <w:pPr>
      <w:suppressLineNumbers/>
      <w:spacing w:before="120" w:after="120"/>
    </w:pPr>
    <w:rPr>
      <w:rFonts w:cs="Mangal"/>
      <w:i/>
      <w:iCs/>
      <w:sz w:val="24"/>
      <w:szCs w:val="24"/>
    </w:rPr>
  </w:style>
  <w:style w:type="paragraph" w:customStyle="1" w:styleId="Epgrafe3">
    <w:name w:val="Epígrafe3"/>
    <w:basedOn w:val="Normala"/>
    <w:qFormat/>
    <w:pPr>
      <w:suppressLineNumbers/>
      <w:spacing w:before="120" w:after="120"/>
    </w:pPr>
    <w:rPr>
      <w:rFonts w:cs="Mangal"/>
      <w:i/>
      <w:iCs/>
      <w:sz w:val="24"/>
      <w:szCs w:val="24"/>
    </w:rPr>
  </w:style>
  <w:style w:type="paragraph" w:customStyle="1" w:styleId="Epgrafe2">
    <w:name w:val="Epígrafe2"/>
    <w:basedOn w:val="Normala"/>
    <w:qFormat/>
    <w:pPr>
      <w:suppressLineNumbers/>
      <w:spacing w:before="120" w:after="120"/>
    </w:pPr>
    <w:rPr>
      <w:rFonts w:cs="Mangal"/>
      <w:i/>
      <w:iCs/>
      <w:sz w:val="24"/>
      <w:szCs w:val="24"/>
    </w:rPr>
  </w:style>
  <w:style w:type="paragraph" w:customStyle="1" w:styleId="Epgrafe1">
    <w:name w:val="Epígrafe1"/>
    <w:basedOn w:val="Normala"/>
    <w:qFormat/>
    <w:pPr>
      <w:suppressLineNumbers/>
      <w:spacing w:before="120" w:after="120"/>
    </w:pPr>
    <w:rPr>
      <w:rFonts w:cs="Mangal"/>
      <w:i/>
      <w:iCs/>
      <w:sz w:val="24"/>
      <w:szCs w:val="24"/>
    </w:rPr>
  </w:style>
  <w:style w:type="paragraph" w:customStyle="1" w:styleId="Goiburukoaetaorri-oina">
    <w:name w:val="Goiburukoa eta orri-oina"/>
    <w:basedOn w:val="Normala"/>
    <w:qFormat/>
    <w:pPr>
      <w:suppressLineNumbers/>
      <w:tabs>
        <w:tab w:val="center" w:pos="4819"/>
        <w:tab w:val="right" w:pos="9638"/>
      </w:tabs>
    </w:pPr>
  </w:style>
  <w:style w:type="paragraph" w:customStyle="1" w:styleId="HeaderandFooter">
    <w:name w:val="Header and Footer"/>
    <w:basedOn w:val="Normala"/>
    <w:qFormat/>
  </w:style>
  <w:style w:type="paragraph" w:styleId="Goiburua">
    <w:name w:val="header"/>
    <w:basedOn w:val="Normala"/>
    <w:pPr>
      <w:tabs>
        <w:tab w:val="center" w:pos="4536"/>
        <w:tab w:val="right" w:pos="9072"/>
      </w:tabs>
    </w:pPr>
  </w:style>
  <w:style w:type="paragraph" w:styleId="Orri-oina">
    <w:name w:val="footer"/>
    <w:basedOn w:val="Normala"/>
    <w:pPr>
      <w:tabs>
        <w:tab w:val="center" w:pos="4536"/>
        <w:tab w:val="right" w:pos="9072"/>
      </w:tabs>
    </w:pPr>
  </w:style>
  <w:style w:type="paragraph" w:styleId="Normalaweba">
    <w:name w:val="Normal (Web)"/>
    <w:basedOn w:val="Normala"/>
    <w:uiPriority w:val="99"/>
    <w:qFormat/>
    <w:pPr>
      <w:suppressAutoHyphens w:val="0"/>
      <w:spacing w:before="100" w:after="142" w:line="288" w:lineRule="auto"/>
    </w:pPr>
    <w:rPr>
      <w:sz w:val="24"/>
      <w:szCs w:val="24"/>
      <w:lang w:val="eu-ES"/>
    </w:rPr>
  </w:style>
  <w:style w:type="paragraph" w:customStyle="1" w:styleId="western">
    <w:name w:val="western"/>
    <w:basedOn w:val="Normala"/>
    <w:qFormat/>
    <w:pPr>
      <w:suppressAutoHyphens w:val="0"/>
      <w:spacing w:before="100" w:after="119"/>
      <w:jc w:val="both"/>
    </w:pPr>
    <w:rPr>
      <w:rFonts w:ascii="Arial" w:hAnsi="Arial" w:cs="Arial"/>
      <w:color w:val="000000"/>
      <w:lang w:val="eu-ES"/>
    </w:rPr>
  </w:style>
  <w:style w:type="paragraph" w:customStyle="1" w:styleId="Default">
    <w:name w:val="Default"/>
    <w:qFormat/>
    <w:pPr>
      <w:widowControl w:val="0"/>
    </w:pPr>
    <w:rPr>
      <w:rFonts w:ascii="Arial" w:hAnsi="Arial"/>
      <w:color w:val="000000"/>
    </w:rPr>
  </w:style>
  <w:style w:type="paragraph" w:styleId="Zerrenda-paragrafoa">
    <w:name w:val="List Paragraph"/>
    <w:basedOn w:val="Normala"/>
    <w:uiPriority w:val="34"/>
    <w:qFormat/>
    <w:rsid w:val="00530AD3"/>
    <w:pPr>
      <w:ind w:left="720"/>
      <w:contextualSpacing/>
    </w:pPr>
  </w:style>
  <w:style w:type="paragraph" w:customStyle="1" w:styleId="Standard">
    <w:name w:val="Standard"/>
    <w:qFormat/>
    <w:rsid w:val="006E16FE"/>
    <w:pPr>
      <w:jc w:val="both"/>
      <w:textAlignment w:val="baseline"/>
    </w:pPr>
    <w:rPr>
      <w:rFonts w:ascii="Arial" w:eastAsia="Times New Roman" w:hAnsi="Arial"/>
      <w:kern w:val="2"/>
      <w:sz w:val="20"/>
      <w:szCs w:val="20"/>
    </w:rPr>
  </w:style>
  <w:style w:type="paragraph" w:customStyle="1" w:styleId="isselectedend">
    <w:name w:val="isselectedend"/>
    <w:basedOn w:val="Normala"/>
    <w:qFormat/>
    <w:rsid w:val="00785C64"/>
    <w:pPr>
      <w:suppressAutoHyphens w:val="0"/>
      <w:spacing w:beforeAutospacing="1" w:afterAutospacing="1"/>
    </w:pPr>
    <w:rPr>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gaia">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01E615-A4E1-4CB3-A49E-C1E056657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758</Words>
  <Characters>4324</Characters>
  <Application>Microsoft Office Word</Application>
  <DocSecurity>0</DocSecurity>
  <Lines>36</Lines>
  <Paragraphs>10</Paragraphs>
  <ScaleCrop>false</ScaleCrop>
  <HeadingPairs>
    <vt:vector size="4" baseType="variant">
      <vt:variant>
        <vt:lpstr>Titulua</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2026-10-20T10:45:00Z</dcterms:created>
  <dcterms:modified xsi:type="dcterms:W3CDTF">2026-10-20T10:45:00Z</dcterms:modified>
  <dc:language/>
</cp:coreProperties>
</file>