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3B12" w14:textId="551698B9" w:rsidR="00A337E2" w:rsidRPr="009261E8" w:rsidRDefault="00A337E2" w:rsidP="00A337E2">
      <w:pPr>
        <w:jc w:val="center"/>
        <w:rPr>
          <w:rFonts w:ascii="Arial" w:eastAsia="Arial" w:hAnsi="Arial" w:cs="Liberation Serif"/>
          <w:b/>
          <w:bCs/>
          <w:sz w:val="28"/>
          <w:szCs w:val="28"/>
        </w:rPr>
      </w:pPr>
      <w:r>
        <w:rPr>
          <w:rFonts w:ascii="Arial" w:eastAsia="Arial" w:hAnsi="Arial" w:cs="Liberation Serif"/>
          <w:b/>
          <w:bCs/>
          <w:sz w:val="28"/>
          <w:szCs w:val="28"/>
          <w:lang w:val="eu-ES"/>
        </w:rPr>
        <w:t xml:space="preserve">Udalak baso-suteen arriskuaren aurrean prebentzioak eta </w:t>
      </w:r>
      <w:proofErr w:type="spellStart"/>
      <w:r>
        <w:rPr>
          <w:rFonts w:ascii="Arial" w:eastAsia="Arial" w:hAnsi="Arial" w:cs="Liberation Serif"/>
          <w:b/>
          <w:bCs/>
          <w:sz w:val="28"/>
          <w:szCs w:val="28"/>
          <w:lang w:val="eu-ES"/>
        </w:rPr>
        <w:t>autobabesak</w:t>
      </w:r>
      <w:proofErr w:type="spellEnd"/>
      <w:r>
        <w:rPr>
          <w:rFonts w:ascii="Arial" w:eastAsia="Arial" w:hAnsi="Arial" w:cs="Liberation Serif"/>
          <w:b/>
          <w:bCs/>
          <w:sz w:val="28"/>
          <w:szCs w:val="28"/>
          <w:lang w:val="eu-ES"/>
        </w:rPr>
        <w:t xml:space="preserve"> duen garrantzia azpimarratzen du</w:t>
      </w:r>
    </w:p>
    <w:p w14:paraId="75BFF35C" w14:textId="77777777" w:rsidR="00A337E2" w:rsidRPr="009261E8" w:rsidRDefault="00A337E2" w:rsidP="00A337E2">
      <w:pPr>
        <w:spacing w:line="276" w:lineRule="auto"/>
        <w:jc w:val="center"/>
        <w:rPr>
          <w:rFonts w:ascii="Arial" w:eastAsia="Arial" w:hAnsi="Arial" w:cs="Liberation Serif"/>
          <w:b/>
          <w:bCs/>
          <w:sz w:val="28"/>
          <w:szCs w:val="28"/>
        </w:rPr>
      </w:pPr>
    </w:p>
    <w:p w14:paraId="5FE7F7BF" w14:textId="77777777" w:rsidR="00A337E2" w:rsidRDefault="00A337E2" w:rsidP="00A337E2">
      <w:pPr>
        <w:spacing w:line="276" w:lineRule="auto"/>
        <w:jc w:val="center"/>
        <w:rPr>
          <w:rFonts w:ascii="Arial" w:eastAsia="Arial" w:hAnsi="Arial" w:cs="Liberation Serif"/>
          <w:i/>
          <w:iCs/>
          <w:sz w:val="22"/>
          <w:szCs w:val="22"/>
        </w:rPr>
      </w:pPr>
      <w:r>
        <w:rPr>
          <w:rFonts w:ascii="Arial" w:eastAsia="Arial" w:hAnsi="Arial" w:cs="Liberation Serif"/>
          <w:i/>
          <w:iCs/>
          <w:sz w:val="22"/>
          <w:szCs w:val="22"/>
          <w:lang w:val="eu-ES"/>
        </w:rPr>
        <w:t>Udalak bere egiten ditu baso-inguruneetan sute-arriskua gutxitzeko eta herritarren prestakuntza hobetzeko gomendioak</w:t>
      </w:r>
    </w:p>
    <w:p w14:paraId="611846CE" w14:textId="77777777" w:rsidR="00A337E2" w:rsidRPr="009261E8" w:rsidRDefault="00A337E2" w:rsidP="00A337E2">
      <w:pPr>
        <w:spacing w:line="276" w:lineRule="auto"/>
        <w:jc w:val="both"/>
        <w:rPr>
          <w:rFonts w:ascii="Arial" w:eastAsia="Arial" w:hAnsi="Arial" w:cs="Liberation Serif"/>
          <w:i/>
          <w:iCs/>
          <w:sz w:val="22"/>
          <w:szCs w:val="22"/>
        </w:rPr>
      </w:pPr>
    </w:p>
    <w:p w14:paraId="7B6146AB" w14:textId="7F5AA653" w:rsidR="00A337E2" w:rsidRPr="009261E8" w:rsidRDefault="00A337E2" w:rsidP="00A337E2">
      <w:pPr>
        <w:spacing w:line="276" w:lineRule="auto"/>
        <w:jc w:val="both"/>
        <w:rPr>
          <w:rFonts w:ascii="Arial" w:eastAsia="Arial" w:hAnsi="Arial" w:cs="Liberation Serif"/>
          <w:sz w:val="22"/>
          <w:szCs w:val="22"/>
        </w:rPr>
      </w:pPr>
      <w:r>
        <w:rPr>
          <w:rFonts w:ascii="Arial" w:eastAsia="Arial" w:hAnsi="Arial" w:cs="Liberation Serif"/>
          <w:sz w:val="22"/>
          <w:szCs w:val="22"/>
          <w:lang w:val="eu-ES"/>
        </w:rPr>
        <w:t xml:space="preserve">Donostiako Udalak, Prebentzio, Su </w:t>
      </w:r>
      <w:proofErr w:type="spellStart"/>
      <w:r>
        <w:rPr>
          <w:rFonts w:ascii="Arial" w:eastAsia="Arial" w:hAnsi="Arial" w:cs="Liberation Serif"/>
          <w:sz w:val="22"/>
          <w:szCs w:val="22"/>
          <w:lang w:val="eu-ES"/>
        </w:rPr>
        <w:t>Itzalketa</w:t>
      </w:r>
      <w:proofErr w:type="spellEnd"/>
      <w:r>
        <w:rPr>
          <w:rFonts w:ascii="Arial" w:eastAsia="Arial" w:hAnsi="Arial" w:cs="Liberation Serif"/>
          <w:sz w:val="22"/>
          <w:szCs w:val="22"/>
          <w:lang w:val="eu-ES"/>
        </w:rPr>
        <w:t xml:space="preserve"> eta Salbamendu Zuzendaritzaren eta Herri Babesaren bitartez</w:t>
      </w:r>
      <w:r w:rsidRPr="00BE79FD">
        <w:rPr>
          <w:rFonts w:ascii="Arial" w:eastAsia="Arial" w:hAnsi="Arial" w:cs="Liberation Serif"/>
          <w:b/>
          <w:bCs/>
          <w:sz w:val="22"/>
          <w:szCs w:val="22"/>
          <w:lang w:val="eu-ES"/>
        </w:rPr>
        <w:t xml:space="preserve">, </w:t>
      </w:r>
      <w:hyperlink r:id="rId7" w:history="1">
        <w:r w:rsidRPr="00BE79FD">
          <w:rPr>
            <w:rStyle w:val="Hipervnculo"/>
            <w:rFonts w:ascii="Arial" w:eastAsia="Arial" w:hAnsi="Arial" w:cs="Liberation Serif"/>
            <w:b/>
            <w:bCs/>
            <w:sz w:val="22"/>
            <w:szCs w:val="22"/>
            <w:lang w:val="eu-ES"/>
          </w:rPr>
          <w:t>informazio- eta sentsibilizazio-kanpaina bat</w:t>
        </w:r>
      </w:hyperlink>
      <w:r>
        <w:rPr>
          <w:rFonts w:ascii="Arial" w:eastAsia="Arial" w:hAnsi="Arial" w:cs="Liberation Serif"/>
          <w:sz w:val="22"/>
          <w:szCs w:val="22"/>
          <w:lang w:val="eu-ES"/>
        </w:rPr>
        <w:t xml:space="preserve"> jarri du abian, baso-suteak prebenitzearen eta horien aurrean jardutearen garrantziaz ohartarazteko. Ekimenaren helburua da herritarrei gomendio praktiko batzuk helaraztea, prebentzioaren bidez arrisku-egoerak murrizteko eta larrialdietan nola jokatu jakiteko.</w:t>
      </w:r>
    </w:p>
    <w:p w14:paraId="5DE0F54C" w14:textId="77777777" w:rsidR="00A337E2" w:rsidRPr="009261E8" w:rsidRDefault="00A337E2" w:rsidP="00A337E2">
      <w:pPr>
        <w:spacing w:line="276" w:lineRule="auto"/>
        <w:jc w:val="both"/>
        <w:rPr>
          <w:rFonts w:ascii="Arial" w:eastAsia="Arial" w:hAnsi="Arial" w:cs="Liberation Serif"/>
          <w:sz w:val="22"/>
          <w:szCs w:val="22"/>
        </w:rPr>
      </w:pPr>
    </w:p>
    <w:p w14:paraId="1A2F4319" w14:textId="77777777" w:rsidR="00A337E2" w:rsidRDefault="00A337E2" w:rsidP="00A337E2">
      <w:pPr>
        <w:spacing w:line="276" w:lineRule="auto"/>
        <w:jc w:val="both"/>
        <w:rPr>
          <w:rFonts w:ascii="Arial" w:eastAsia="Arial" w:hAnsi="Arial" w:cs="Liberation Serif"/>
          <w:sz w:val="22"/>
          <w:szCs w:val="22"/>
        </w:rPr>
      </w:pPr>
      <w:r>
        <w:rPr>
          <w:rFonts w:ascii="Arial" w:eastAsia="Arial" w:hAnsi="Arial" w:cs="Liberation Serif"/>
          <w:sz w:val="22"/>
          <w:szCs w:val="22"/>
          <w:lang w:val="eu-ES"/>
        </w:rPr>
        <w:t xml:space="preserve">Martin Ibabe Segurtasun, Suhiltzaile eta Babes Zibileko zinegotziak, Peru </w:t>
      </w:r>
      <w:proofErr w:type="spellStart"/>
      <w:r>
        <w:rPr>
          <w:rFonts w:ascii="Arial" w:eastAsia="Arial" w:hAnsi="Arial" w:cs="Liberation Serif"/>
          <w:sz w:val="22"/>
          <w:szCs w:val="22"/>
          <w:lang w:val="eu-ES"/>
        </w:rPr>
        <w:t>Mac</w:t>
      </w:r>
      <w:proofErr w:type="spellEnd"/>
      <w:r>
        <w:rPr>
          <w:rFonts w:ascii="Arial" w:eastAsia="Arial" w:hAnsi="Arial" w:cs="Liberation Serif"/>
          <w:sz w:val="22"/>
          <w:szCs w:val="22"/>
          <w:lang w:val="eu-ES"/>
        </w:rPr>
        <w:t xml:space="preserve"> </w:t>
      </w:r>
      <w:proofErr w:type="spellStart"/>
      <w:r>
        <w:rPr>
          <w:rFonts w:ascii="Arial" w:eastAsia="Arial" w:hAnsi="Arial" w:cs="Liberation Serif"/>
          <w:sz w:val="22"/>
          <w:szCs w:val="22"/>
          <w:lang w:val="eu-ES"/>
        </w:rPr>
        <w:t>Gragh</w:t>
      </w:r>
      <w:proofErr w:type="spellEnd"/>
      <w:r>
        <w:rPr>
          <w:rFonts w:ascii="Arial" w:eastAsia="Arial" w:hAnsi="Arial" w:cs="Liberation Serif"/>
          <w:sz w:val="22"/>
          <w:szCs w:val="22"/>
          <w:lang w:val="eu-ES"/>
        </w:rPr>
        <w:t xml:space="preserve"> Prebentzio, Su </w:t>
      </w:r>
      <w:proofErr w:type="spellStart"/>
      <w:r>
        <w:rPr>
          <w:rFonts w:ascii="Arial" w:eastAsia="Arial" w:hAnsi="Arial" w:cs="Liberation Serif"/>
          <w:sz w:val="22"/>
          <w:szCs w:val="22"/>
          <w:lang w:val="eu-ES"/>
        </w:rPr>
        <w:t>Itzalketa</w:t>
      </w:r>
      <w:proofErr w:type="spellEnd"/>
      <w:r>
        <w:rPr>
          <w:rFonts w:ascii="Arial" w:eastAsia="Arial" w:hAnsi="Arial" w:cs="Liberation Serif"/>
          <w:sz w:val="22"/>
          <w:szCs w:val="22"/>
          <w:lang w:val="eu-ES"/>
        </w:rPr>
        <w:t xml:space="preserve"> eta Salbamendu Zerbitzuaren zuzendariarekin batera, kanpainaren gakoak azaldu ditu eta nabarmendu du "prebentzioa dela baso-suteen aurkako neurririk eraginkorrena. Herritarrei informazio erabilgarria eta erraza helarazi nahi diegu, larrialdi-egoera baten aurrean arriskua minimizatzeko eta erantzuteko gaitasuna hobetzeko. Guztion erantzukizuna da gure ingurune naturala eta bertan bizi diren edo hartaz gozatzen duten pertsonak babestea".</w:t>
      </w:r>
    </w:p>
    <w:p w14:paraId="222DCB6F" w14:textId="77777777" w:rsidR="00A337E2" w:rsidRDefault="00A337E2" w:rsidP="00A337E2">
      <w:pPr>
        <w:spacing w:line="276" w:lineRule="auto"/>
        <w:jc w:val="both"/>
        <w:rPr>
          <w:rFonts w:ascii="Arial" w:eastAsia="Arial" w:hAnsi="Arial" w:cs="Liberation Serif"/>
          <w:sz w:val="22"/>
          <w:szCs w:val="22"/>
          <w:lang w:val="eu-ES"/>
        </w:rPr>
      </w:pPr>
    </w:p>
    <w:p w14:paraId="51E22163" w14:textId="77777777" w:rsidR="00A337E2" w:rsidRPr="000B7CD7" w:rsidRDefault="00A337E2" w:rsidP="00A337E2">
      <w:pPr>
        <w:spacing w:line="276" w:lineRule="auto"/>
        <w:jc w:val="both"/>
        <w:rPr>
          <w:rFonts w:ascii="Arial" w:eastAsia="Arial" w:hAnsi="Arial" w:cs="Liberation Serif"/>
          <w:sz w:val="22"/>
          <w:szCs w:val="22"/>
          <w:lang w:val="es-ES_tradnl"/>
        </w:rPr>
      </w:pPr>
      <w:r>
        <w:rPr>
          <w:rFonts w:ascii="Arial" w:eastAsia="Arial" w:hAnsi="Arial" w:cs="Liberation Serif"/>
          <w:sz w:val="22"/>
          <w:szCs w:val="22"/>
          <w:lang w:val="eu-ES"/>
        </w:rPr>
        <w:t xml:space="preserve">Azken urteotan baso-suteek gora egin dute, eta horrek lotura estua du klima-aldaketaren ondorioekin eta fenomeno meteorologiko gero eta </w:t>
      </w:r>
      <w:proofErr w:type="spellStart"/>
      <w:r>
        <w:rPr>
          <w:rFonts w:ascii="Arial" w:eastAsia="Arial" w:hAnsi="Arial" w:cs="Liberation Serif"/>
          <w:sz w:val="22"/>
          <w:szCs w:val="22"/>
          <w:lang w:val="eu-ES"/>
        </w:rPr>
        <w:t>muturrekoagoak</w:t>
      </w:r>
      <w:proofErr w:type="spellEnd"/>
      <w:r>
        <w:rPr>
          <w:rFonts w:ascii="Arial" w:eastAsia="Arial" w:hAnsi="Arial" w:cs="Liberation Serif"/>
          <w:sz w:val="22"/>
          <w:szCs w:val="22"/>
          <w:lang w:val="eu-ES"/>
        </w:rPr>
        <w:t xml:space="preserve"> izatearekin. Hori dela eta, horrelako larrialdien aurrean, prebentzioa eta herritarren prestakuntza indartu behar dira. Horri gehitu behar zaio gizartean gero eta kezka handiagoa dagoela suteen aurrean modu seguruan nola jokatu jakiteko, eta, duela gutxi izandako gertaera batzuen ondorioz, argi geratu dela </w:t>
      </w:r>
      <w:proofErr w:type="spellStart"/>
      <w:r>
        <w:rPr>
          <w:rFonts w:ascii="Arial" w:eastAsia="Arial" w:hAnsi="Arial" w:cs="Liberation Serif"/>
          <w:sz w:val="22"/>
          <w:szCs w:val="22"/>
          <w:lang w:val="eu-ES"/>
        </w:rPr>
        <w:t>autobabes</w:t>
      </w:r>
      <w:proofErr w:type="spellEnd"/>
      <w:r>
        <w:rPr>
          <w:rFonts w:ascii="Arial" w:eastAsia="Arial" w:hAnsi="Arial" w:cs="Liberation Serif"/>
          <w:sz w:val="22"/>
          <w:szCs w:val="22"/>
          <w:lang w:val="eu-ES"/>
        </w:rPr>
        <w:t>-neurriak ez ezagutzeak ondorio tragikoak izan ditzakeela.</w:t>
      </w:r>
    </w:p>
    <w:p w14:paraId="6B27B86A" w14:textId="77777777" w:rsidR="00A337E2" w:rsidRDefault="00A337E2" w:rsidP="00A337E2">
      <w:pPr>
        <w:spacing w:line="276" w:lineRule="auto"/>
        <w:jc w:val="both"/>
        <w:rPr>
          <w:rFonts w:ascii="Arial" w:eastAsia="Arial" w:hAnsi="Arial" w:cs="Liberation Serif"/>
          <w:sz w:val="22"/>
          <w:szCs w:val="22"/>
        </w:rPr>
      </w:pPr>
    </w:p>
    <w:p w14:paraId="6DDAB876" w14:textId="77777777" w:rsidR="00A337E2" w:rsidRPr="004C3B98" w:rsidRDefault="00A337E2" w:rsidP="00A337E2">
      <w:pPr>
        <w:spacing w:line="276" w:lineRule="auto"/>
        <w:jc w:val="both"/>
        <w:rPr>
          <w:rFonts w:ascii="Arial" w:eastAsia="Arial" w:hAnsi="Arial" w:cs="Liberation Serif"/>
          <w:b/>
          <w:bCs/>
          <w:sz w:val="22"/>
          <w:szCs w:val="22"/>
        </w:rPr>
      </w:pPr>
      <w:r>
        <w:rPr>
          <w:rFonts w:ascii="Arial" w:eastAsia="Arial" w:hAnsi="Arial" w:cs="Liberation Serif"/>
          <w:b/>
          <w:bCs/>
          <w:sz w:val="22"/>
          <w:szCs w:val="22"/>
          <w:lang w:val="eu-ES"/>
        </w:rPr>
        <w:t>Prebentzioaren garrantzia</w:t>
      </w:r>
    </w:p>
    <w:p w14:paraId="7AE36DBE" w14:textId="77777777" w:rsidR="00A337E2" w:rsidRPr="009261E8" w:rsidRDefault="00A337E2" w:rsidP="00A337E2">
      <w:pPr>
        <w:spacing w:line="276" w:lineRule="auto"/>
        <w:jc w:val="both"/>
        <w:rPr>
          <w:rFonts w:ascii="Arial" w:eastAsia="Arial" w:hAnsi="Arial" w:cs="Liberation Serif"/>
          <w:sz w:val="22"/>
          <w:szCs w:val="22"/>
        </w:rPr>
      </w:pPr>
    </w:p>
    <w:p w14:paraId="01F5FB01" w14:textId="77777777" w:rsidR="00A337E2" w:rsidRPr="006C0343" w:rsidRDefault="00A337E2" w:rsidP="00A337E2">
      <w:pPr>
        <w:spacing w:line="276" w:lineRule="auto"/>
        <w:jc w:val="both"/>
        <w:rPr>
          <w:rFonts w:ascii="Arial" w:eastAsia="Arial" w:hAnsi="Arial" w:cs="Liberation Serif"/>
          <w:sz w:val="22"/>
          <w:szCs w:val="22"/>
        </w:rPr>
      </w:pPr>
      <w:r>
        <w:rPr>
          <w:rFonts w:ascii="Arial" w:eastAsia="Arial" w:hAnsi="Arial" w:cs="Liberation Serif"/>
          <w:sz w:val="22"/>
          <w:szCs w:val="22"/>
          <w:lang w:val="eu-ES"/>
        </w:rPr>
        <w:t xml:space="preserve">Udalak, batez ere, prebentzioan jarri nahi du arreta; izan ere, horrelako sute gehienak giza ekintza saihesgarrien ondorioz sortzen dira. Horregatik, Ibabek behin eta berriz esan du kontu handiz ibili behar dela baso-suteak izateko arriskua dagoenean, eta sua piztu dezaketen edo txinpartak sor ditzaketen jarduerak saihestu landaredi-eremuen inguruetan". </w:t>
      </w:r>
    </w:p>
    <w:p w14:paraId="54AAF4E8" w14:textId="77777777" w:rsidR="00A337E2" w:rsidRPr="006C0343" w:rsidRDefault="00A337E2" w:rsidP="00A337E2">
      <w:pPr>
        <w:spacing w:line="276" w:lineRule="auto"/>
        <w:jc w:val="both"/>
        <w:rPr>
          <w:rFonts w:ascii="Arial" w:eastAsia="Arial" w:hAnsi="Arial" w:cs="Liberation Serif"/>
          <w:sz w:val="22"/>
          <w:szCs w:val="22"/>
        </w:rPr>
      </w:pPr>
    </w:p>
    <w:p w14:paraId="3D82542E" w14:textId="77777777" w:rsidR="00A337E2" w:rsidRPr="006C0343" w:rsidRDefault="00A337E2" w:rsidP="00A337E2">
      <w:pPr>
        <w:spacing w:line="276" w:lineRule="auto"/>
        <w:jc w:val="both"/>
        <w:rPr>
          <w:rFonts w:ascii="Arial" w:eastAsia="Arial" w:hAnsi="Arial" w:cs="Liberation Serif"/>
          <w:sz w:val="22"/>
          <w:szCs w:val="22"/>
        </w:rPr>
      </w:pPr>
      <w:r>
        <w:rPr>
          <w:rFonts w:ascii="Arial" w:eastAsia="Arial" w:hAnsi="Arial" w:cs="Liberation Serif"/>
          <w:sz w:val="22"/>
          <w:szCs w:val="22"/>
          <w:lang w:val="eu-ES"/>
        </w:rPr>
        <w:t>Herritarren Segurtasunerako atalak arreta berezia jartzen du menditik gertu dauden etxebizitzen babesean. Gomendio garrantzitsuenetako bat da eraikinen inguruan segurtasun-espazioak sortzea eta mantentzea, eta landare lehorrik eta material erregairik ez pilatzea fatxada, teilatu, estalpe edo sarbideen ondoan. Era berean, lorategiak eta lurzatiak kontserbazio-egoera onean mantentzea gomendatzen da, eta landare-espezie ez hain sukoien erabilera sustatzea etxebizitzen ingurune hurbilean. Neurri horiek sua zabaltzea zailtzen dute, eta larrialdi-zerbitzuen esku-hartzea errazten.</w:t>
      </w:r>
    </w:p>
    <w:p w14:paraId="4BE448C5" w14:textId="77777777" w:rsidR="00A337E2" w:rsidRPr="006C0343" w:rsidRDefault="00A337E2" w:rsidP="00A337E2">
      <w:pPr>
        <w:spacing w:line="276" w:lineRule="auto"/>
        <w:jc w:val="both"/>
        <w:rPr>
          <w:rFonts w:ascii="Arial" w:eastAsia="Arial" w:hAnsi="Arial" w:cs="Liberation Serif"/>
          <w:sz w:val="22"/>
          <w:szCs w:val="22"/>
        </w:rPr>
      </w:pPr>
    </w:p>
    <w:p w14:paraId="0FC8822A" w14:textId="77777777" w:rsidR="00A337E2" w:rsidRPr="006C0343" w:rsidRDefault="00A337E2" w:rsidP="00A337E2">
      <w:pPr>
        <w:spacing w:line="276" w:lineRule="auto"/>
        <w:jc w:val="both"/>
        <w:rPr>
          <w:rFonts w:ascii="Arial" w:eastAsia="Arial" w:hAnsi="Arial" w:cs="Liberation Serif"/>
          <w:sz w:val="22"/>
          <w:szCs w:val="22"/>
        </w:rPr>
      </w:pPr>
      <w:r>
        <w:rPr>
          <w:rFonts w:ascii="Arial" w:eastAsia="Arial" w:hAnsi="Arial" w:cs="Liberation Serif"/>
          <w:sz w:val="22"/>
          <w:szCs w:val="22"/>
          <w:lang w:val="eu-ES"/>
        </w:rPr>
        <w:t xml:space="preserve">Era berean, eraiki gabeko lurzatien jabeei dei egiten zaie lursail horiek garbi eta kontserbazio-egoera egokian eduki ditzaten, horrela ingurune osoan eta alboko </w:t>
      </w:r>
      <w:r>
        <w:rPr>
          <w:rFonts w:ascii="Arial" w:eastAsia="Arial" w:hAnsi="Arial" w:cs="Liberation Serif"/>
          <w:sz w:val="22"/>
          <w:szCs w:val="22"/>
          <w:lang w:val="eu-ES"/>
        </w:rPr>
        <w:lastRenderedPageBreak/>
        <w:t xml:space="preserve">jabetzetan gutxitu egingo baita sute-arriskua. Era berean, herritarrei adierazten zaie komeni dela aldez aurretik </w:t>
      </w:r>
      <w:hyperlink r:id="rId8" w:history="1">
        <w:r>
          <w:rPr>
            <w:rFonts w:ascii="Arial" w:eastAsia="Arial" w:hAnsi="Arial" w:cs="Liberation Serif"/>
            <w:b/>
            <w:bCs/>
            <w:color w:val="0563C1"/>
            <w:sz w:val="22"/>
            <w:szCs w:val="22"/>
            <w:u w:val="single"/>
            <w:lang w:val="eu-ES"/>
          </w:rPr>
          <w:t>larrialdietarako aurreikusitako ebakuazio-bideak eta jarduteko oinarrizko jarraibideak</w:t>
        </w:r>
      </w:hyperlink>
      <w:r>
        <w:rPr>
          <w:rFonts w:ascii="Arial" w:eastAsia="Arial" w:hAnsi="Arial" w:cs="Liberation Serif"/>
          <w:sz w:val="22"/>
          <w:szCs w:val="22"/>
          <w:lang w:val="eu-ES"/>
        </w:rPr>
        <w:t xml:space="preserve"> ezagutzea. Jarraibideok Udalaren webgunean daude eskuragarri.</w:t>
      </w:r>
    </w:p>
    <w:p w14:paraId="1A363B82" w14:textId="77777777" w:rsidR="00A337E2" w:rsidRDefault="00A337E2" w:rsidP="00A337E2">
      <w:pPr>
        <w:spacing w:line="276" w:lineRule="auto"/>
        <w:jc w:val="both"/>
        <w:rPr>
          <w:rFonts w:ascii="Arial" w:eastAsia="Arial" w:hAnsi="Arial" w:cs="Liberation Serif"/>
          <w:sz w:val="22"/>
          <w:szCs w:val="22"/>
        </w:rPr>
      </w:pPr>
    </w:p>
    <w:p w14:paraId="2D95B12F" w14:textId="77777777" w:rsidR="00A337E2" w:rsidRPr="0052004E" w:rsidRDefault="00A337E2" w:rsidP="00A337E2">
      <w:pPr>
        <w:spacing w:line="276" w:lineRule="auto"/>
        <w:jc w:val="both"/>
        <w:rPr>
          <w:rFonts w:ascii="Arial" w:eastAsia="Arial" w:hAnsi="Arial" w:cs="Liberation Serif"/>
          <w:b/>
          <w:bCs/>
          <w:sz w:val="22"/>
          <w:szCs w:val="22"/>
        </w:rPr>
      </w:pPr>
      <w:r>
        <w:rPr>
          <w:rFonts w:ascii="Arial" w:eastAsia="Arial" w:hAnsi="Arial" w:cs="Liberation Serif"/>
          <w:b/>
          <w:bCs/>
          <w:sz w:val="22"/>
          <w:szCs w:val="22"/>
          <w:lang w:val="eu-ES"/>
        </w:rPr>
        <w:t>Nola jokatu baso-sute baten aurrean</w:t>
      </w:r>
    </w:p>
    <w:p w14:paraId="62BB3270" w14:textId="77777777" w:rsidR="00A337E2" w:rsidRPr="006C0343" w:rsidRDefault="00A337E2" w:rsidP="00A337E2">
      <w:pPr>
        <w:spacing w:line="276" w:lineRule="auto"/>
        <w:jc w:val="both"/>
        <w:rPr>
          <w:rFonts w:ascii="Arial" w:eastAsia="Arial" w:hAnsi="Arial" w:cs="Liberation Serif"/>
          <w:sz w:val="22"/>
          <w:szCs w:val="22"/>
        </w:rPr>
      </w:pPr>
    </w:p>
    <w:p w14:paraId="428ACEC6" w14:textId="77777777" w:rsidR="00A337E2" w:rsidRPr="006C0343" w:rsidRDefault="00A337E2" w:rsidP="00A337E2">
      <w:pPr>
        <w:spacing w:line="276" w:lineRule="auto"/>
        <w:jc w:val="both"/>
        <w:rPr>
          <w:rFonts w:ascii="Arial" w:eastAsia="Arial" w:hAnsi="Arial" w:cs="Liberation Serif"/>
          <w:sz w:val="22"/>
          <w:szCs w:val="22"/>
        </w:rPr>
      </w:pPr>
      <w:r>
        <w:rPr>
          <w:rFonts w:ascii="Arial" w:eastAsia="Arial" w:hAnsi="Arial" w:cs="Liberation Serif"/>
          <w:sz w:val="22"/>
          <w:szCs w:val="22"/>
          <w:lang w:val="eu-ES"/>
        </w:rPr>
        <w:t xml:space="preserve">Prebentzio, Su </w:t>
      </w:r>
      <w:proofErr w:type="spellStart"/>
      <w:r>
        <w:rPr>
          <w:rFonts w:ascii="Arial" w:eastAsia="Arial" w:hAnsi="Arial" w:cs="Liberation Serif"/>
          <w:sz w:val="22"/>
          <w:szCs w:val="22"/>
          <w:lang w:val="eu-ES"/>
        </w:rPr>
        <w:t>Itzalketa</w:t>
      </w:r>
      <w:proofErr w:type="spellEnd"/>
      <w:r>
        <w:rPr>
          <w:rFonts w:ascii="Arial" w:eastAsia="Arial" w:hAnsi="Arial" w:cs="Liberation Serif"/>
          <w:sz w:val="22"/>
          <w:szCs w:val="22"/>
          <w:lang w:val="eu-ES"/>
        </w:rPr>
        <w:t xml:space="preserve"> eta Salbamendu Zerbitzuak eta Herri Babeseko Zerbitzuak gogorarazten dute, sutea gertatuz gero, lehentasuna pertsonak babestea dela beti. Herritarrek une oro jarraitu behar dituzte larrialdi-zerbitzuen jarraibideak, </w:t>
      </w:r>
      <w:r>
        <w:rPr>
          <w:rFonts w:ascii="Arial" w:eastAsia="Arial" w:hAnsi="Arial" w:cs="Liberation Serif"/>
          <w:b/>
          <w:bCs/>
          <w:sz w:val="22"/>
          <w:szCs w:val="22"/>
          <w:lang w:val="eu-ES"/>
        </w:rPr>
        <w:t xml:space="preserve">112-SOS Deiak </w:t>
      </w:r>
      <w:r>
        <w:rPr>
          <w:rFonts w:ascii="Arial" w:eastAsia="Arial" w:hAnsi="Arial" w:cs="Liberation Serif"/>
          <w:sz w:val="22"/>
          <w:szCs w:val="22"/>
          <w:lang w:val="eu-ES"/>
        </w:rPr>
        <w:t>iturri nagusi dela, bere kanal guztietan. Ez da gerturatu behar sutea ikustera eta ez da arriskurik hartu behar ondasun materialak babesten saiatzeagatik. Era berean, ebakuazioan edo konfinamenduan laguntza behar izan dezaketen pertsonei arreta berezia ematea gomendatzen da.</w:t>
      </w:r>
    </w:p>
    <w:p w14:paraId="622B64D5" w14:textId="77777777" w:rsidR="00A337E2" w:rsidRPr="006A4877" w:rsidRDefault="00A337E2" w:rsidP="00A337E2">
      <w:pPr>
        <w:spacing w:line="276" w:lineRule="auto"/>
        <w:jc w:val="both"/>
        <w:rPr>
          <w:rFonts w:ascii="Arial" w:eastAsia="Arial" w:hAnsi="Arial" w:cs="Liberation Serif"/>
          <w:sz w:val="22"/>
          <w:szCs w:val="22"/>
        </w:rPr>
      </w:pPr>
    </w:p>
    <w:p w14:paraId="35C83697" w14:textId="77777777" w:rsidR="00A337E2" w:rsidRPr="006A4877" w:rsidRDefault="00A337E2" w:rsidP="00A337E2">
      <w:pPr>
        <w:spacing w:line="276" w:lineRule="auto"/>
        <w:jc w:val="both"/>
        <w:rPr>
          <w:rFonts w:ascii="Arial" w:eastAsia="Arial" w:hAnsi="Arial" w:cs="Liberation Serif"/>
          <w:sz w:val="22"/>
          <w:szCs w:val="22"/>
        </w:rPr>
      </w:pPr>
      <w:r>
        <w:rPr>
          <w:rFonts w:ascii="Arial" w:eastAsia="Arial" w:hAnsi="Arial" w:cs="Liberation Serif"/>
          <w:sz w:val="22"/>
          <w:szCs w:val="22"/>
          <w:lang w:val="eu-ES"/>
        </w:rPr>
        <w:t>Atalak, gainera, ohartarazi du jarraibide espezifikoak daudela suteak baso-ingurune bateko etxebizitza bati zuzenean eragiten dionerako. Horrelakoetan, sua eraikinera hurbildu bada eta ebakuaziorik agindu ez bada, gomendioa da barnealdean konfinatuta egotea, ateak eta leihoak ixtea, kerik sar ez dadin, eta larrialdi-zerbitzuei egoeraren berri ematea. Kasu guztietan ezinbestekoa izango da esku hartzeko taldeek eta agintaritza eskudunek emandako jarraibideak betetzea.</w:t>
      </w:r>
    </w:p>
    <w:p w14:paraId="5CE31852" w14:textId="77777777" w:rsidR="00A337E2" w:rsidRPr="00F53801" w:rsidRDefault="00A337E2" w:rsidP="00A337E2">
      <w:pPr>
        <w:spacing w:line="276" w:lineRule="auto"/>
        <w:jc w:val="both"/>
        <w:rPr>
          <w:rFonts w:ascii="Arial" w:eastAsia="Arial" w:hAnsi="Arial" w:cs="Liberation Serif"/>
          <w:color w:val="EE0000"/>
          <w:sz w:val="22"/>
          <w:szCs w:val="22"/>
        </w:rPr>
      </w:pPr>
    </w:p>
    <w:p w14:paraId="0F28D6FC" w14:textId="77777777" w:rsidR="00A337E2" w:rsidRPr="008720C9" w:rsidRDefault="00A337E2" w:rsidP="00A337E2">
      <w:pPr>
        <w:spacing w:line="276" w:lineRule="auto"/>
        <w:jc w:val="both"/>
        <w:rPr>
          <w:rFonts w:ascii="Arial" w:eastAsia="Arial" w:hAnsi="Arial" w:cs="Liberation Serif"/>
          <w:b/>
          <w:bCs/>
          <w:sz w:val="22"/>
          <w:szCs w:val="22"/>
        </w:rPr>
      </w:pPr>
      <w:r>
        <w:rPr>
          <w:rFonts w:ascii="Arial" w:eastAsia="Arial" w:hAnsi="Arial" w:cs="Liberation Serif"/>
          <w:b/>
          <w:bCs/>
          <w:sz w:val="22"/>
          <w:szCs w:val="22"/>
          <w:lang w:val="eu-ES"/>
        </w:rPr>
        <w:t>Arreta berezia Igeldoko inguruneari</w:t>
      </w:r>
    </w:p>
    <w:p w14:paraId="2CCC492E" w14:textId="77777777" w:rsidR="00A337E2" w:rsidRPr="009261E8" w:rsidRDefault="00A337E2" w:rsidP="00A337E2">
      <w:pPr>
        <w:spacing w:line="276" w:lineRule="auto"/>
        <w:jc w:val="both"/>
        <w:rPr>
          <w:rFonts w:ascii="Arial" w:eastAsia="Arial" w:hAnsi="Arial" w:cs="Liberation Serif"/>
          <w:sz w:val="22"/>
          <w:szCs w:val="22"/>
        </w:rPr>
      </w:pPr>
    </w:p>
    <w:p w14:paraId="34203610" w14:textId="77777777" w:rsidR="00A337E2" w:rsidRDefault="00A337E2" w:rsidP="00A337E2">
      <w:pPr>
        <w:spacing w:line="276" w:lineRule="auto"/>
        <w:jc w:val="both"/>
        <w:rPr>
          <w:rFonts w:ascii="Arial" w:eastAsia="Arial" w:hAnsi="Arial" w:cs="Liberation Serif"/>
          <w:sz w:val="22"/>
          <w:szCs w:val="22"/>
        </w:rPr>
      </w:pPr>
      <w:r>
        <w:rPr>
          <w:rFonts w:ascii="Arial" w:eastAsia="Arial" w:hAnsi="Arial" w:cs="Liberation Serif"/>
          <w:sz w:val="22"/>
          <w:szCs w:val="22"/>
          <w:lang w:val="eu-ES"/>
        </w:rPr>
        <w:t xml:space="preserve">Informazio-kanpaina hau Donostiako hiri-baso eremuetako bizilagunei eta etxebizitzen jabeei zuzendua dago, eta, horren barruan, Herri Babeseko atalak ekintza espezifikoak egingo ditu baso-suteen arrisku handiena duten eremuetan. </w:t>
      </w:r>
    </w:p>
    <w:p w14:paraId="52C6E12C" w14:textId="77777777" w:rsidR="00A337E2" w:rsidRDefault="00A337E2" w:rsidP="00A337E2">
      <w:pPr>
        <w:spacing w:line="276" w:lineRule="auto"/>
        <w:jc w:val="both"/>
        <w:rPr>
          <w:rFonts w:ascii="Arial" w:eastAsia="Arial" w:hAnsi="Arial" w:cs="Liberation Serif"/>
          <w:sz w:val="22"/>
          <w:szCs w:val="22"/>
        </w:rPr>
      </w:pPr>
    </w:p>
    <w:p w14:paraId="32B93B43" w14:textId="77777777" w:rsidR="00A337E2" w:rsidRDefault="00A337E2" w:rsidP="00A337E2">
      <w:pPr>
        <w:spacing w:line="276" w:lineRule="auto"/>
        <w:jc w:val="both"/>
        <w:rPr>
          <w:rFonts w:ascii="Arial" w:eastAsia="Arial" w:hAnsi="Arial" w:cs="Liberation Serif"/>
          <w:sz w:val="22"/>
          <w:szCs w:val="22"/>
        </w:rPr>
      </w:pPr>
      <w:r>
        <w:rPr>
          <w:rFonts w:ascii="Arial" w:eastAsia="Arial" w:hAnsi="Arial" w:cs="Liberation Serif"/>
          <w:sz w:val="22"/>
          <w:szCs w:val="22"/>
          <w:lang w:val="eu-ES"/>
        </w:rPr>
        <w:t xml:space="preserve">Alde horretatik, komunikazioa eta informazioa indartuko da Igeldoko udalez peko </w:t>
      </w:r>
      <w:proofErr w:type="spellStart"/>
      <w:r>
        <w:rPr>
          <w:rFonts w:ascii="Arial" w:eastAsia="Arial" w:hAnsi="Arial" w:cs="Liberation Serif"/>
          <w:sz w:val="22"/>
          <w:szCs w:val="22"/>
          <w:lang w:val="eu-ES"/>
        </w:rPr>
        <w:t>erakundearekn</w:t>
      </w:r>
      <w:proofErr w:type="spellEnd"/>
      <w:r>
        <w:rPr>
          <w:rFonts w:ascii="Arial" w:eastAsia="Arial" w:hAnsi="Arial" w:cs="Liberation Serif"/>
          <w:sz w:val="22"/>
          <w:szCs w:val="22"/>
          <w:lang w:val="eu-ES"/>
        </w:rPr>
        <w:t xml:space="preserve">, zerbitzuko teknikarien bidez, 2016tik eremu horretarako dagoen </w:t>
      </w:r>
      <w:hyperlink r:id="rId9" w:history="1">
        <w:r>
          <w:rPr>
            <w:rFonts w:ascii="Arial" w:eastAsia="Arial" w:hAnsi="Arial" w:cs="Liberation Serif"/>
            <w:b/>
            <w:bCs/>
            <w:color w:val="0563C1"/>
            <w:sz w:val="22"/>
            <w:szCs w:val="22"/>
            <w:u w:val="single"/>
            <w:lang w:val="eu-ES"/>
          </w:rPr>
          <w:t>baso-suteen plan berezia</w:t>
        </w:r>
        <w:r>
          <w:rPr>
            <w:rFonts w:ascii="Arial" w:eastAsia="Arial" w:hAnsi="Arial" w:cs="Liberation Serif"/>
            <w:color w:val="0563C1"/>
            <w:sz w:val="22"/>
            <w:szCs w:val="22"/>
            <w:lang w:val="eu-ES"/>
          </w:rPr>
          <w:t>n</w:t>
        </w:r>
      </w:hyperlink>
      <w:r>
        <w:rPr>
          <w:rFonts w:ascii="Arial" w:eastAsia="Arial" w:hAnsi="Arial" w:cs="Liberation Serif"/>
          <w:sz w:val="22"/>
          <w:szCs w:val="22"/>
          <w:lang w:val="eu-ES"/>
        </w:rPr>
        <w:t xml:space="preserve"> jasotako neurriak gogorarazteko, eta bertako bizilagunek prebentzio- eta jarduketa-protokoloen gainean duten ezagutza areagotzeko.</w:t>
      </w:r>
    </w:p>
    <w:p w14:paraId="072350DC" w14:textId="77777777" w:rsidR="00A337E2" w:rsidRDefault="00A337E2" w:rsidP="00A337E2">
      <w:pPr>
        <w:spacing w:line="276" w:lineRule="auto"/>
        <w:jc w:val="both"/>
        <w:rPr>
          <w:rFonts w:ascii="Arial" w:eastAsia="Arial" w:hAnsi="Arial" w:cs="Liberation Serif"/>
          <w:sz w:val="22"/>
          <w:szCs w:val="22"/>
        </w:rPr>
      </w:pPr>
    </w:p>
    <w:p w14:paraId="70E1C164" w14:textId="77777777" w:rsidR="00A337E2" w:rsidRPr="007C18E5" w:rsidRDefault="00A337E2" w:rsidP="00A337E2">
      <w:pPr>
        <w:spacing w:line="276" w:lineRule="auto"/>
        <w:jc w:val="both"/>
        <w:rPr>
          <w:rFonts w:ascii="Arial" w:eastAsia="Arial" w:hAnsi="Arial" w:cs="Liberation Serif"/>
          <w:b/>
          <w:bCs/>
          <w:sz w:val="22"/>
          <w:szCs w:val="22"/>
        </w:rPr>
      </w:pPr>
      <w:r>
        <w:rPr>
          <w:rFonts w:ascii="Arial" w:eastAsia="Arial" w:hAnsi="Arial" w:cs="Liberation Serif"/>
          <w:b/>
          <w:bCs/>
          <w:sz w:val="22"/>
          <w:szCs w:val="22"/>
          <w:lang w:val="eu-ES"/>
        </w:rPr>
        <w:t>Arrisku handiko aldia: irailetik apirilera</w:t>
      </w:r>
    </w:p>
    <w:p w14:paraId="1FC4FF62" w14:textId="77777777" w:rsidR="00A337E2" w:rsidRDefault="00A337E2" w:rsidP="00A337E2">
      <w:pPr>
        <w:spacing w:line="276" w:lineRule="auto"/>
        <w:jc w:val="both"/>
        <w:rPr>
          <w:rFonts w:ascii="Arial" w:eastAsia="Arial" w:hAnsi="Arial" w:cs="Liberation Serif"/>
          <w:sz w:val="22"/>
          <w:szCs w:val="22"/>
        </w:rPr>
      </w:pPr>
    </w:p>
    <w:p w14:paraId="6386155C" w14:textId="77777777" w:rsidR="00A337E2" w:rsidRDefault="00A337E2" w:rsidP="00A337E2">
      <w:pPr>
        <w:spacing w:line="276" w:lineRule="auto"/>
        <w:jc w:val="both"/>
        <w:rPr>
          <w:rFonts w:ascii="Arial" w:eastAsia="Arial" w:hAnsi="Arial" w:cs="Liberation Serif"/>
          <w:sz w:val="22"/>
          <w:szCs w:val="22"/>
        </w:rPr>
      </w:pPr>
      <w:r>
        <w:rPr>
          <w:rFonts w:ascii="Arial" w:eastAsia="Arial" w:hAnsi="Arial" w:cs="Liberation Serif"/>
          <w:sz w:val="22"/>
          <w:szCs w:val="22"/>
          <w:lang w:val="eu-ES"/>
        </w:rPr>
        <w:t xml:space="preserve">Kanpaina hau Europako baso-suteak areagotu direlako eta gertakari horiei lotutako ondorioak gero eta larriagoek direlako prestatu da. Izan ere, agerian geratu da prebentzioa eta herritarren prestakuntza indartu beharra dagoela. 2026an bakarrik, estatuan 275.000 hektarea baino gehiago kiskali dira, eta, gainera, inoizko suterik handiena izan da, gertaera bakar batek 50.000 hektarea erre baitzituen. Frantziak, berriz, 98.000 baso-hektarea baino gehiago galdu ditu, eta Gironda eskualdean izandako suteak bakarrik 42.000 hektarea erre ditu. </w:t>
      </w:r>
    </w:p>
    <w:p w14:paraId="29EE648F" w14:textId="77777777" w:rsidR="00A337E2" w:rsidRDefault="00A337E2" w:rsidP="00A337E2">
      <w:pPr>
        <w:spacing w:line="276" w:lineRule="auto"/>
        <w:jc w:val="both"/>
        <w:rPr>
          <w:rFonts w:ascii="Arial" w:eastAsia="Arial" w:hAnsi="Arial" w:cs="Liberation Serif"/>
          <w:sz w:val="22"/>
          <w:szCs w:val="22"/>
        </w:rPr>
      </w:pPr>
    </w:p>
    <w:p w14:paraId="39947846" w14:textId="77777777" w:rsidR="00A337E2" w:rsidRPr="003E1758" w:rsidRDefault="00A337E2" w:rsidP="00A337E2">
      <w:pPr>
        <w:spacing w:line="276" w:lineRule="auto"/>
        <w:jc w:val="both"/>
        <w:rPr>
          <w:rFonts w:ascii="Arial" w:eastAsia="Arial" w:hAnsi="Arial" w:cs="Liberation Serif"/>
          <w:sz w:val="22"/>
          <w:szCs w:val="22"/>
          <w:lang w:val="eu-ES"/>
        </w:rPr>
      </w:pPr>
      <w:r>
        <w:rPr>
          <w:rFonts w:ascii="Arial" w:eastAsia="Arial" w:hAnsi="Arial" w:cs="Liberation Serif"/>
          <w:sz w:val="22"/>
          <w:szCs w:val="22"/>
          <w:lang w:val="eu-ES"/>
        </w:rPr>
        <w:t xml:space="preserve">Baso-masa suntsitzeaz gain, giza tragedia bat ere gertatu da duela gutxi Almerian izan den sutean, 13 pertsona hil baitira. Gertakari horrek agerian utzi ditu </w:t>
      </w:r>
      <w:proofErr w:type="spellStart"/>
      <w:r>
        <w:rPr>
          <w:rFonts w:ascii="Arial" w:eastAsia="Arial" w:hAnsi="Arial" w:cs="Liberation Serif"/>
          <w:sz w:val="22"/>
          <w:szCs w:val="22"/>
          <w:lang w:val="eu-ES"/>
        </w:rPr>
        <w:t>autobabeserako</w:t>
      </w:r>
      <w:proofErr w:type="spellEnd"/>
      <w:r>
        <w:rPr>
          <w:rFonts w:ascii="Arial" w:eastAsia="Arial" w:hAnsi="Arial" w:cs="Liberation Serif"/>
          <w:sz w:val="22"/>
          <w:szCs w:val="22"/>
          <w:lang w:val="eu-ES"/>
        </w:rPr>
        <w:t xml:space="preserve"> neurri egokiak ez aplikatzearen ondorio larriak, eta erakutsi du herritarrek ez dakitela </w:t>
      </w:r>
      <w:r>
        <w:rPr>
          <w:rFonts w:ascii="Arial" w:eastAsia="Arial" w:hAnsi="Arial" w:cs="Liberation Serif"/>
          <w:sz w:val="22"/>
          <w:szCs w:val="22"/>
          <w:lang w:val="eu-ES"/>
        </w:rPr>
        <w:lastRenderedPageBreak/>
        <w:t>ondo nola jokatu suak azkar aurrera egiten duenean; izan ere, kaltetuek inprobisatutako ihesbideak tranpa hilgarriak izan dira kasu honetan.</w:t>
      </w:r>
    </w:p>
    <w:p w14:paraId="0FD6E35C" w14:textId="77777777" w:rsidR="00A337E2" w:rsidRDefault="00A337E2" w:rsidP="00A337E2">
      <w:pPr>
        <w:spacing w:line="276" w:lineRule="auto"/>
        <w:jc w:val="both"/>
        <w:rPr>
          <w:rFonts w:ascii="Arial" w:eastAsia="Arial" w:hAnsi="Arial" w:cs="Liberation Serif"/>
          <w:sz w:val="22"/>
          <w:szCs w:val="22"/>
        </w:rPr>
      </w:pPr>
    </w:p>
    <w:p w14:paraId="41DCF04D" w14:textId="77777777" w:rsidR="00A337E2" w:rsidRPr="00490894" w:rsidRDefault="00A337E2" w:rsidP="00A337E2">
      <w:pPr>
        <w:spacing w:line="276" w:lineRule="auto"/>
        <w:jc w:val="both"/>
        <w:rPr>
          <w:rFonts w:ascii="Arial" w:eastAsia="Arial" w:hAnsi="Arial" w:cs="Liberation Serif"/>
          <w:sz w:val="22"/>
          <w:szCs w:val="22"/>
        </w:rPr>
      </w:pPr>
      <w:r>
        <w:rPr>
          <w:rFonts w:ascii="Arial" w:eastAsia="Arial" w:hAnsi="Arial" w:cs="Liberation Serif"/>
          <w:sz w:val="22"/>
          <w:szCs w:val="22"/>
          <w:lang w:val="eu-ES"/>
        </w:rPr>
        <w:t xml:space="preserve">Euskadin, herritarren pertzepzioaren aurka, arrisku handiena ez da udan izaten, irailaren 15etik apirilaren 15era bitartean baizik, klima lehorragoa izaten baita, eta haize-bolada handi eta beroak; beraz, hiria arrisku handiko aldian dago orain. </w:t>
      </w:r>
    </w:p>
    <w:p w14:paraId="53FB966F" w14:textId="77777777" w:rsidR="00A337E2" w:rsidRPr="009261E8" w:rsidRDefault="00A337E2" w:rsidP="00A337E2">
      <w:pPr>
        <w:spacing w:line="276" w:lineRule="auto"/>
        <w:jc w:val="both"/>
        <w:rPr>
          <w:rFonts w:ascii="Arial" w:eastAsia="Arial" w:hAnsi="Arial" w:cs="Liberation Serif"/>
          <w:sz w:val="22"/>
          <w:szCs w:val="22"/>
        </w:rPr>
      </w:pPr>
    </w:p>
    <w:p w14:paraId="75C6FFB4" w14:textId="77777777" w:rsidR="00A337E2" w:rsidRPr="004E116A" w:rsidRDefault="00A337E2" w:rsidP="00A337E2">
      <w:pPr>
        <w:spacing w:line="276" w:lineRule="auto"/>
        <w:jc w:val="both"/>
        <w:rPr>
          <w:rFonts w:ascii="Arial" w:eastAsia="Arial" w:hAnsi="Arial" w:cs="Liberation Serif"/>
          <w:sz w:val="22"/>
          <w:szCs w:val="22"/>
        </w:rPr>
      </w:pPr>
    </w:p>
    <w:p w14:paraId="6E4CA55B" w14:textId="77777777" w:rsidR="00A337E2" w:rsidRPr="004E116A" w:rsidRDefault="00A337E2" w:rsidP="00A337E2">
      <w:pPr>
        <w:spacing w:line="276" w:lineRule="auto"/>
        <w:jc w:val="right"/>
        <w:rPr>
          <w:rFonts w:ascii="Arial" w:eastAsia="Arial" w:hAnsi="Arial" w:cs="Liberation Serif"/>
          <w:b/>
          <w:bCs/>
          <w:sz w:val="32"/>
          <w:szCs w:val="32"/>
          <w:lang w:val="es-ES_tradnl"/>
        </w:rPr>
      </w:pPr>
      <w:r w:rsidRPr="004E116A">
        <w:rPr>
          <w:rFonts w:ascii="Arial" w:eastAsia="Arial" w:hAnsi="Arial" w:cs="Liberation Serif"/>
          <w:sz w:val="22"/>
          <w:szCs w:val="22"/>
          <w:lang w:val="eu-ES"/>
        </w:rPr>
        <w:t>Donostia, 2026ko urriaren 26a</w:t>
      </w:r>
    </w:p>
    <w:p w14:paraId="031447B9" w14:textId="77777777" w:rsidR="004E116A" w:rsidRPr="004E116A" w:rsidRDefault="004E116A">
      <w:pPr>
        <w:rPr>
          <w:rFonts w:ascii="Arial" w:eastAsia="Arial" w:hAnsi="Arial" w:cs="Liberation Serif"/>
          <w:b/>
          <w:bCs/>
          <w:sz w:val="32"/>
          <w:szCs w:val="32"/>
        </w:rPr>
      </w:pPr>
      <w:r w:rsidRPr="004E116A">
        <w:rPr>
          <w:rFonts w:ascii="Arial" w:eastAsia="Arial" w:hAnsi="Arial" w:cs="Liberation Serif"/>
          <w:b/>
          <w:bCs/>
          <w:sz w:val="32"/>
          <w:szCs w:val="32"/>
        </w:rPr>
        <w:br w:type="page"/>
      </w:r>
    </w:p>
    <w:p w14:paraId="090A6008" w14:textId="4D8BB10E" w:rsidR="009261E8" w:rsidRPr="009261E8" w:rsidRDefault="00BE73B0" w:rsidP="009261E8">
      <w:pPr>
        <w:spacing w:line="276" w:lineRule="auto"/>
        <w:jc w:val="center"/>
        <w:rPr>
          <w:rFonts w:ascii="Arial" w:eastAsia="Arial" w:hAnsi="Arial" w:cs="Liberation Serif"/>
          <w:b/>
          <w:bCs/>
          <w:sz w:val="28"/>
          <w:szCs w:val="28"/>
        </w:rPr>
      </w:pPr>
      <w:r>
        <w:rPr>
          <w:rFonts w:ascii="Arial" w:eastAsia="Arial" w:hAnsi="Arial" w:cs="Liberation Serif"/>
          <w:b/>
          <w:bCs/>
          <w:sz w:val="28"/>
          <w:szCs w:val="28"/>
        </w:rPr>
        <w:lastRenderedPageBreak/>
        <w:t>El Ayuntamiento incide</w:t>
      </w:r>
      <w:r w:rsidR="00CE08B8">
        <w:rPr>
          <w:rFonts w:ascii="Arial" w:eastAsia="Arial" w:hAnsi="Arial" w:cs="Liberation Serif"/>
          <w:b/>
          <w:bCs/>
          <w:sz w:val="28"/>
          <w:szCs w:val="28"/>
        </w:rPr>
        <w:t xml:space="preserve"> en</w:t>
      </w:r>
      <w:r>
        <w:rPr>
          <w:rFonts w:ascii="Arial" w:eastAsia="Arial" w:hAnsi="Arial" w:cs="Liberation Serif"/>
          <w:b/>
          <w:bCs/>
          <w:sz w:val="28"/>
          <w:szCs w:val="28"/>
        </w:rPr>
        <w:t xml:space="preserve"> la importancia</w:t>
      </w:r>
      <w:r w:rsidR="009261E8" w:rsidRPr="009261E8">
        <w:rPr>
          <w:rFonts w:ascii="Arial" w:eastAsia="Arial" w:hAnsi="Arial" w:cs="Liberation Serif"/>
          <w:b/>
          <w:bCs/>
          <w:sz w:val="28"/>
          <w:szCs w:val="28"/>
        </w:rPr>
        <w:t xml:space="preserve"> de</w:t>
      </w:r>
      <w:r>
        <w:rPr>
          <w:rFonts w:ascii="Arial" w:eastAsia="Arial" w:hAnsi="Arial" w:cs="Liberation Serif"/>
          <w:b/>
          <w:bCs/>
          <w:sz w:val="28"/>
          <w:szCs w:val="28"/>
        </w:rPr>
        <w:t xml:space="preserve"> la</w:t>
      </w:r>
      <w:r w:rsidR="009261E8" w:rsidRPr="009261E8">
        <w:rPr>
          <w:rFonts w:ascii="Arial" w:eastAsia="Arial" w:hAnsi="Arial" w:cs="Liberation Serif"/>
          <w:b/>
          <w:bCs/>
          <w:sz w:val="28"/>
          <w:szCs w:val="28"/>
        </w:rPr>
        <w:t xml:space="preserve"> prevención y autoprotección ante el riesgo de incendios forestales</w:t>
      </w:r>
    </w:p>
    <w:p w14:paraId="6E12C0E9" w14:textId="77777777" w:rsidR="009261E8" w:rsidRPr="009261E8" w:rsidRDefault="009261E8" w:rsidP="009261E8">
      <w:pPr>
        <w:spacing w:line="276" w:lineRule="auto"/>
        <w:jc w:val="center"/>
        <w:rPr>
          <w:rFonts w:ascii="Arial" w:eastAsia="Arial" w:hAnsi="Arial" w:cs="Liberation Serif"/>
          <w:b/>
          <w:bCs/>
          <w:sz w:val="28"/>
          <w:szCs w:val="28"/>
        </w:rPr>
      </w:pPr>
    </w:p>
    <w:p w14:paraId="607F98B6" w14:textId="6788A359" w:rsidR="009261E8" w:rsidRDefault="00A73CB5" w:rsidP="009261E8">
      <w:pPr>
        <w:spacing w:line="276" w:lineRule="auto"/>
        <w:jc w:val="center"/>
        <w:rPr>
          <w:rFonts w:ascii="Arial" w:eastAsia="Arial" w:hAnsi="Arial" w:cs="Liberation Serif"/>
          <w:i/>
          <w:iCs/>
          <w:sz w:val="22"/>
          <w:szCs w:val="22"/>
        </w:rPr>
      </w:pPr>
      <w:r>
        <w:rPr>
          <w:rFonts w:ascii="Arial" w:eastAsia="Arial" w:hAnsi="Arial" w:cs="Liberation Serif"/>
          <w:i/>
          <w:iCs/>
          <w:sz w:val="22"/>
          <w:szCs w:val="22"/>
        </w:rPr>
        <w:t xml:space="preserve">El </w:t>
      </w:r>
      <w:r w:rsidR="001112E0">
        <w:rPr>
          <w:rFonts w:ascii="Arial" w:eastAsia="Arial" w:hAnsi="Arial" w:cs="Liberation Serif"/>
          <w:i/>
          <w:iCs/>
          <w:sz w:val="22"/>
          <w:szCs w:val="22"/>
        </w:rPr>
        <w:t>consistorio</w:t>
      </w:r>
      <w:r w:rsidR="009261E8" w:rsidRPr="009261E8">
        <w:rPr>
          <w:rFonts w:ascii="Arial" w:eastAsia="Arial" w:hAnsi="Arial" w:cs="Liberation Serif"/>
          <w:i/>
          <w:iCs/>
          <w:sz w:val="22"/>
          <w:szCs w:val="22"/>
        </w:rPr>
        <w:t xml:space="preserve"> </w:t>
      </w:r>
      <w:r w:rsidR="005F1260">
        <w:rPr>
          <w:rFonts w:ascii="Arial" w:eastAsia="Arial" w:hAnsi="Arial" w:cs="Liberation Serif"/>
          <w:i/>
          <w:iCs/>
          <w:sz w:val="22"/>
          <w:szCs w:val="22"/>
        </w:rPr>
        <w:t>comparte</w:t>
      </w:r>
      <w:r w:rsidR="009261E8" w:rsidRPr="009261E8">
        <w:rPr>
          <w:rFonts w:ascii="Arial" w:eastAsia="Arial" w:hAnsi="Arial" w:cs="Liberation Serif"/>
          <w:i/>
          <w:iCs/>
          <w:sz w:val="22"/>
          <w:szCs w:val="22"/>
        </w:rPr>
        <w:t xml:space="preserve"> recomendaciones para reducir riesgos y mejorar la preparación de la ciudadanía ante posibles incendios en entornos forestales</w:t>
      </w:r>
    </w:p>
    <w:p w14:paraId="1A1277E1" w14:textId="77777777" w:rsidR="009261E8" w:rsidRPr="009261E8" w:rsidRDefault="009261E8" w:rsidP="009261E8">
      <w:pPr>
        <w:spacing w:line="276" w:lineRule="auto"/>
        <w:jc w:val="both"/>
        <w:rPr>
          <w:rFonts w:ascii="Arial" w:eastAsia="Arial" w:hAnsi="Arial" w:cs="Liberation Serif"/>
          <w:i/>
          <w:iCs/>
          <w:sz w:val="22"/>
          <w:szCs w:val="22"/>
        </w:rPr>
      </w:pPr>
    </w:p>
    <w:p w14:paraId="518DAC95" w14:textId="4F82388C" w:rsidR="009261E8" w:rsidRPr="009261E8" w:rsidRDefault="009261E8" w:rsidP="009261E8">
      <w:pPr>
        <w:spacing w:line="276" w:lineRule="auto"/>
        <w:jc w:val="both"/>
        <w:rPr>
          <w:rFonts w:ascii="Arial" w:eastAsia="Arial" w:hAnsi="Arial" w:cs="Liberation Serif"/>
          <w:sz w:val="22"/>
          <w:szCs w:val="22"/>
        </w:rPr>
      </w:pPr>
      <w:r w:rsidRPr="009261E8">
        <w:rPr>
          <w:rFonts w:ascii="Arial" w:eastAsia="Arial" w:hAnsi="Arial" w:cs="Liberation Serif"/>
          <w:sz w:val="22"/>
          <w:szCs w:val="22"/>
        </w:rPr>
        <w:t xml:space="preserve">El Ayuntamiento de Donostia / San Sebastián, a través </w:t>
      </w:r>
      <w:r w:rsidR="002F79F7">
        <w:rPr>
          <w:rFonts w:ascii="Arial" w:eastAsia="Arial" w:hAnsi="Arial" w:cs="Liberation Serif"/>
          <w:sz w:val="22"/>
          <w:szCs w:val="22"/>
        </w:rPr>
        <w:t>de la dirección</w:t>
      </w:r>
      <w:r w:rsidR="00C82421">
        <w:rPr>
          <w:rFonts w:ascii="Arial" w:eastAsia="Arial" w:hAnsi="Arial" w:cs="Liberation Serif"/>
          <w:sz w:val="22"/>
          <w:szCs w:val="22"/>
        </w:rPr>
        <w:t xml:space="preserve"> </w:t>
      </w:r>
      <w:r w:rsidR="00A73CB5" w:rsidRPr="00A73CB5">
        <w:rPr>
          <w:rFonts w:ascii="Arial" w:eastAsia="Arial" w:hAnsi="Arial" w:cs="Liberation Serif"/>
          <w:sz w:val="22"/>
          <w:szCs w:val="22"/>
        </w:rPr>
        <w:t>de Prevención, Extinción y Salvamento y Protección Civil</w:t>
      </w:r>
      <w:r w:rsidRPr="009261E8">
        <w:rPr>
          <w:rFonts w:ascii="Arial" w:eastAsia="Arial" w:hAnsi="Arial" w:cs="Liberation Serif"/>
          <w:sz w:val="22"/>
          <w:szCs w:val="22"/>
        </w:rPr>
        <w:t xml:space="preserve">, </w:t>
      </w:r>
      <w:r w:rsidR="00DE7376">
        <w:rPr>
          <w:rFonts w:ascii="Arial" w:eastAsia="Arial" w:hAnsi="Arial" w:cs="Liberation Serif"/>
          <w:sz w:val="22"/>
          <w:szCs w:val="22"/>
        </w:rPr>
        <w:t xml:space="preserve">ha </w:t>
      </w:r>
      <w:r w:rsidR="00F704B0">
        <w:rPr>
          <w:rFonts w:ascii="Arial" w:eastAsia="Arial" w:hAnsi="Arial" w:cs="Liberation Serif"/>
          <w:sz w:val="22"/>
          <w:szCs w:val="22"/>
        </w:rPr>
        <w:t>iniciado</w:t>
      </w:r>
      <w:r w:rsidRPr="009261E8">
        <w:rPr>
          <w:rFonts w:ascii="Arial" w:eastAsia="Arial" w:hAnsi="Arial" w:cs="Liberation Serif"/>
          <w:sz w:val="22"/>
          <w:szCs w:val="22"/>
        </w:rPr>
        <w:t xml:space="preserve"> </w:t>
      </w:r>
      <w:hyperlink r:id="rId10" w:history="1">
        <w:r w:rsidRPr="00BE79FD">
          <w:rPr>
            <w:rStyle w:val="Hipervnculo"/>
            <w:rFonts w:ascii="Arial" w:eastAsia="Arial" w:hAnsi="Arial" w:cs="Liberation Serif"/>
            <w:b/>
            <w:bCs/>
            <w:sz w:val="22"/>
            <w:szCs w:val="22"/>
          </w:rPr>
          <w:t>una campaña de información y sensibilización</w:t>
        </w:r>
      </w:hyperlink>
      <w:r w:rsidRPr="009261E8">
        <w:rPr>
          <w:rFonts w:ascii="Arial" w:eastAsia="Arial" w:hAnsi="Arial" w:cs="Liberation Serif"/>
          <w:sz w:val="22"/>
          <w:szCs w:val="22"/>
        </w:rPr>
        <w:t xml:space="preserve"> sobre la</w:t>
      </w:r>
      <w:r w:rsidR="006916FF">
        <w:rPr>
          <w:rFonts w:ascii="Arial" w:eastAsia="Arial" w:hAnsi="Arial" w:cs="Liberation Serif"/>
          <w:sz w:val="22"/>
          <w:szCs w:val="22"/>
        </w:rPr>
        <w:t xml:space="preserve"> importancia de la</w:t>
      </w:r>
      <w:r w:rsidRPr="009261E8">
        <w:rPr>
          <w:rFonts w:ascii="Arial" w:eastAsia="Arial" w:hAnsi="Arial" w:cs="Liberation Serif"/>
          <w:sz w:val="22"/>
          <w:szCs w:val="22"/>
        </w:rPr>
        <w:t xml:space="preserve"> prevención y actuación ante incendios forestales. La iniciativa tiene como objetivo acercar a la ciudadanía recomendaciones prácticas para reducir situaciones de riesgo</w:t>
      </w:r>
      <w:r w:rsidR="00F54CC9">
        <w:rPr>
          <w:rFonts w:ascii="Arial" w:eastAsia="Arial" w:hAnsi="Arial" w:cs="Liberation Serif"/>
          <w:sz w:val="22"/>
          <w:szCs w:val="22"/>
        </w:rPr>
        <w:t xml:space="preserve"> a través de la prevención</w:t>
      </w:r>
      <w:r w:rsidRPr="009261E8">
        <w:rPr>
          <w:rFonts w:ascii="Arial" w:eastAsia="Arial" w:hAnsi="Arial" w:cs="Liberation Serif"/>
          <w:sz w:val="22"/>
          <w:szCs w:val="22"/>
        </w:rPr>
        <w:t xml:space="preserve"> y conocer cómo actuar en caso de emergencia.</w:t>
      </w:r>
    </w:p>
    <w:p w14:paraId="4322B2A9" w14:textId="77777777" w:rsidR="009261E8" w:rsidRPr="009261E8" w:rsidRDefault="009261E8" w:rsidP="009261E8">
      <w:pPr>
        <w:spacing w:line="276" w:lineRule="auto"/>
        <w:jc w:val="both"/>
        <w:rPr>
          <w:rFonts w:ascii="Arial" w:eastAsia="Arial" w:hAnsi="Arial" w:cs="Liberation Serif"/>
          <w:sz w:val="22"/>
          <w:szCs w:val="22"/>
        </w:rPr>
      </w:pPr>
    </w:p>
    <w:p w14:paraId="252CD1C4" w14:textId="1F367B42" w:rsidR="009261E8" w:rsidRDefault="009261E8" w:rsidP="009261E8">
      <w:pPr>
        <w:spacing w:line="276" w:lineRule="auto"/>
        <w:jc w:val="both"/>
        <w:rPr>
          <w:rFonts w:ascii="Arial" w:eastAsia="Arial" w:hAnsi="Arial" w:cs="Liberation Serif"/>
          <w:sz w:val="22"/>
          <w:szCs w:val="22"/>
        </w:rPr>
      </w:pPr>
      <w:r w:rsidRPr="009261E8">
        <w:rPr>
          <w:rFonts w:ascii="Arial" w:eastAsia="Arial" w:hAnsi="Arial" w:cs="Liberation Serif"/>
          <w:sz w:val="22"/>
          <w:szCs w:val="22"/>
        </w:rPr>
        <w:t xml:space="preserve">El concejal de </w:t>
      </w:r>
      <w:r w:rsidR="00DE7376" w:rsidRPr="00DE7376">
        <w:rPr>
          <w:rFonts w:ascii="Arial" w:eastAsia="Arial" w:hAnsi="Arial" w:cs="Liberation Serif"/>
          <w:sz w:val="22"/>
          <w:szCs w:val="22"/>
        </w:rPr>
        <w:t>Seguridad, Bomberos y Protección Civil</w:t>
      </w:r>
      <w:r w:rsidRPr="009261E8">
        <w:rPr>
          <w:rFonts w:ascii="Arial" w:eastAsia="Arial" w:hAnsi="Arial" w:cs="Liberation Serif"/>
          <w:sz w:val="22"/>
          <w:szCs w:val="22"/>
        </w:rPr>
        <w:t>, Martin Ibabe,</w:t>
      </w:r>
      <w:r w:rsidR="0034300E">
        <w:rPr>
          <w:rFonts w:ascii="Arial" w:eastAsia="Arial" w:hAnsi="Arial" w:cs="Liberation Serif"/>
          <w:sz w:val="22"/>
          <w:szCs w:val="22"/>
        </w:rPr>
        <w:t xml:space="preserve"> que ha </w:t>
      </w:r>
      <w:r w:rsidR="000B7CD7">
        <w:rPr>
          <w:rFonts w:ascii="Arial" w:eastAsia="Arial" w:hAnsi="Arial" w:cs="Liberation Serif"/>
          <w:sz w:val="22"/>
          <w:szCs w:val="22"/>
        </w:rPr>
        <w:t>explicado</w:t>
      </w:r>
      <w:r w:rsidR="0034300E">
        <w:rPr>
          <w:rFonts w:ascii="Arial" w:eastAsia="Arial" w:hAnsi="Arial" w:cs="Liberation Serif"/>
          <w:sz w:val="22"/>
          <w:szCs w:val="22"/>
        </w:rPr>
        <w:t xml:space="preserve"> las claves de la campaña acompañado del </w:t>
      </w:r>
      <w:r w:rsidR="00A73CB5">
        <w:rPr>
          <w:rFonts w:ascii="Arial" w:eastAsia="Arial" w:hAnsi="Arial" w:cs="Liberation Serif"/>
          <w:sz w:val="22"/>
          <w:szCs w:val="22"/>
        </w:rPr>
        <w:t>director del</w:t>
      </w:r>
      <w:r w:rsidR="0034300E" w:rsidRPr="0034300E">
        <w:rPr>
          <w:rFonts w:ascii="Arial" w:eastAsia="Arial" w:hAnsi="Arial" w:cs="Liberation Serif"/>
          <w:sz w:val="22"/>
          <w:szCs w:val="22"/>
        </w:rPr>
        <w:t xml:space="preserve"> Servicio de Prevención, Extinción de Incendios y Salvamentos </w:t>
      </w:r>
      <w:proofErr w:type="spellStart"/>
      <w:r w:rsidR="0034300E" w:rsidRPr="0034300E">
        <w:rPr>
          <w:rFonts w:ascii="Arial" w:eastAsia="Arial" w:hAnsi="Arial" w:cs="Liberation Serif"/>
          <w:sz w:val="22"/>
          <w:szCs w:val="22"/>
        </w:rPr>
        <w:t>Peru</w:t>
      </w:r>
      <w:proofErr w:type="spellEnd"/>
      <w:r w:rsidR="0034300E" w:rsidRPr="0034300E">
        <w:rPr>
          <w:rFonts w:ascii="Arial" w:eastAsia="Arial" w:hAnsi="Arial" w:cs="Liberation Serif"/>
          <w:sz w:val="22"/>
          <w:szCs w:val="22"/>
        </w:rPr>
        <w:t xml:space="preserve"> Mac</w:t>
      </w:r>
      <w:r w:rsidR="007A2843">
        <w:rPr>
          <w:rFonts w:ascii="Arial" w:eastAsia="Arial" w:hAnsi="Arial" w:cs="Liberation Serif"/>
          <w:sz w:val="22"/>
          <w:szCs w:val="22"/>
        </w:rPr>
        <w:t xml:space="preserve"> </w:t>
      </w:r>
      <w:proofErr w:type="spellStart"/>
      <w:r w:rsidR="0034300E" w:rsidRPr="0034300E">
        <w:rPr>
          <w:rFonts w:ascii="Arial" w:eastAsia="Arial" w:hAnsi="Arial" w:cs="Liberation Serif"/>
          <w:sz w:val="22"/>
          <w:szCs w:val="22"/>
        </w:rPr>
        <w:t>Gragh</w:t>
      </w:r>
      <w:proofErr w:type="spellEnd"/>
      <w:r w:rsidR="0034300E">
        <w:rPr>
          <w:rFonts w:ascii="Arial" w:eastAsia="Arial" w:hAnsi="Arial" w:cs="Liberation Serif"/>
          <w:sz w:val="22"/>
          <w:szCs w:val="22"/>
        </w:rPr>
        <w:t>,</w:t>
      </w:r>
      <w:r w:rsidRPr="009261E8">
        <w:rPr>
          <w:rFonts w:ascii="Arial" w:eastAsia="Arial" w:hAnsi="Arial" w:cs="Liberation Serif"/>
          <w:sz w:val="22"/>
          <w:szCs w:val="22"/>
        </w:rPr>
        <w:t xml:space="preserve"> ha destacado que </w:t>
      </w:r>
      <w:r w:rsidR="00DE7376">
        <w:rPr>
          <w:rFonts w:ascii="Arial" w:eastAsia="Arial" w:hAnsi="Arial" w:cs="Liberation Serif"/>
          <w:sz w:val="22"/>
          <w:szCs w:val="22"/>
        </w:rPr>
        <w:t>“</w:t>
      </w:r>
      <w:r w:rsidRPr="009261E8">
        <w:rPr>
          <w:rFonts w:ascii="Arial" w:eastAsia="Arial" w:hAnsi="Arial" w:cs="Liberation Serif"/>
          <w:sz w:val="22"/>
          <w:szCs w:val="22"/>
        </w:rPr>
        <w:t>la prevención es la medida más eficaz frente a los incendios forestales</w:t>
      </w:r>
      <w:r w:rsidR="00953D8B">
        <w:rPr>
          <w:rFonts w:ascii="Arial" w:eastAsia="Arial" w:hAnsi="Arial" w:cs="Liberation Serif"/>
          <w:sz w:val="22"/>
          <w:szCs w:val="22"/>
        </w:rPr>
        <w:t>. Q</w:t>
      </w:r>
      <w:r w:rsidRPr="009261E8">
        <w:rPr>
          <w:rFonts w:ascii="Arial" w:eastAsia="Arial" w:hAnsi="Arial" w:cs="Liberation Serif"/>
          <w:sz w:val="22"/>
          <w:szCs w:val="22"/>
        </w:rPr>
        <w:t>ueremos trasladar a la ciudadanía información útil y sencilla que permita minimizar riesgos y mejorar la capacidad de respuesta ante una situación de emergencia. La protección de nuestro entorno natural y de las personas que viven o disfrutan de él es responsabilidad</w:t>
      </w:r>
      <w:r w:rsidR="005F1260">
        <w:rPr>
          <w:rFonts w:ascii="Arial" w:eastAsia="Arial" w:hAnsi="Arial" w:cs="Liberation Serif"/>
          <w:sz w:val="22"/>
          <w:szCs w:val="22"/>
        </w:rPr>
        <w:t xml:space="preserve"> de todas y todos</w:t>
      </w:r>
      <w:r w:rsidR="00DE7376">
        <w:rPr>
          <w:rFonts w:ascii="Arial" w:eastAsia="Arial" w:hAnsi="Arial" w:cs="Liberation Serif"/>
          <w:sz w:val="22"/>
          <w:szCs w:val="22"/>
        </w:rPr>
        <w:t>”</w:t>
      </w:r>
      <w:r w:rsidRPr="009261E8">
        <w:rPr>
          <w:rFonts w:ascii="Arial" w:eastAsia="Arial" w:hAnsi="Arial" w:cs="Liberation Serif"/>
          <w:sz w:val="22"/>
          <w:szCs w:val="22"/>
        </w:rPr>
        <w:t>.</w:t>
      </w:r>
    </w:p>
    <w:p w14:paraId="6A78C46F" w14:textId="77777777" w:rsidR="000B7CD7" w:rsidRDefault="000B7CD7" w:rsidP="000B7CD7">
      <w:pPr>
        <w:spacing w:line="276" w:lineRule="auto"/>
        <w:jc w:val="both"/>
        <w:rPr>
          <w:rFonts w:ascii="Arial" w:eastAsia="Arial" w:hAnsi="Arial" w:cs="Liberation Serif"/>
          <w:sz w:val="22"/>
          <w:szCs w:val="22"/>
          <w:lang w:val="eu-ES"/>
        </w:rPr>
      </w:pPr>
    </w:p>
    <w:p w14:paraId="42431943" w14:textId="69DA4810" w:rsidR="000B7CD7" w:rsidRPr="000B7CD7" w:rsidRDefault="000B7CD7" w:rsidP="000B7CD7">
      <w:pPr>
        <w:spacing w:line="276" w:lineRule="auto"/>
        <w:jc w:val="both"/>
        <w:rPr>
          <w:rFonts w:ascii="Arial" w:eastAsia="Arial" w:hAnsi="Arial" w:cs="Liberation Serif"/>
          <w:sz w:val="22"/>
          <w:szCs w:val="22"/>
          <w:lang w:val="es-ES_tradnl"/>
        </w:rPr>
      </w:pPr>
      <w:r w:rsidRPr="000B7CD7">
        <w:rPr>
          <w:rFonts w:ascii="Arial" w:eastAsia="Arial" w:hAnsi="Arial" w:cs="Liberation Serif"/>
          <w:sz w:val="22"/>
          <w:szCs w:val="22"/>
          <w:lang w:val="es-ES_tradnl"/>
        </w:rPr>
        <w:t xml:space="preserve">El incremento de los incendios forestales registrado en los últimos años, estrechamente relacionado con los efectos del cambio climático y la aparición de fenómenos meteorológicos cada vez más extremos, ha puesto de manifiesto la necesidad de reforzar la prevención y la preparación de la ciudadanía ante este tipo de emergencias. A ello se suma la creciente preocupación social por conocer cómo actuar de forma segura ante un incendio y la constatación, a raíz de sucesos recientes, de que el desconocimiento de las medidas de autoprotección puede tener consecuencias </w:t>
      </w:r>
      <w:r w:rsidR="00704270">
        <w:rPr>
          <w:rFonts w:ascii="Arial" w:eastAsia="Arial" w:hAnsi="Arial" w:cs="Liberation Serif"/>
          <w:sz w:val="22"/>
          <w:szCs w:val="22"/>
          <w:lang w:val="es-ES_tradnl"/>
        </w:rPr>
        <w:t>trágicas</w:t>
      </w:r>
      <w:r w:rsidRPr="000B7CD7">
        <w:rPr>
          <w:rFonts w:ascii="Arial" w:eastAsia="Arial" w:hAnsi="Arial" w:cs="Liberation Serif"/>
          <w:sz w:val="22"/>
          <w:szCs w:val="22"/>
          <w:lang w:val="es-ES_tradnl"/>
        </w:rPr>
        <w:t xml:space="preserve"> para las personas afectadas.</w:t>
      </w:r>
    </w:p>
    <w:p w14:paraId="0C9D1DDE" w14:textId="77777777" w:rsidR="004C3B98" w:rsidRDefault="004C3B98" w:rsidP="009261E8">
      <w:pPr>
        <w:spacing w:line="276" w:lineRule="auto"/>
        <w:jc w:val="both"/>
        <w:rPr>
          <w:rFonts w:ascii="Arial" w:eastAsia="Arial" w:hAnsi="Arial" w:cs="Liberation Serif"/>
          <w:sz w:val="22"/>
          <w:szCs w:val="22"/>
        </w:rPr>
      </w:pPr>
    </w:p>
    <w:p w14:paraId="54F7EA34" w14:textId="57B1F92E" w:rsidR="004C3B98" w:rsidRPr="004C3B98" w:rsidRDefault="004C3B98" w:rsidP="009261E8">
      <w:pPr>
        <w:spacing w:line="276" w:lineRule="auto"/>
        <w:jc w:val="both"/>
        <w:rPr>
          <w:rFonts w:ascii="Arial" w:eastAsia="Arial" w:hAnsi="Arial" w:cs="Liberation Serif"/>
          <w:b/>
          <w:bCs/>
          <w:sz w:val="22"/>
          <w:szCs w:val="22"/>
        </w:rPr>
      </w:pPr>
      <w:r w:rsidRPr="004C3B98">
        <w:rPr>
          <w:rFonts w:ascii="Arial" w:eastAsia="Arial" w:hAnsi="Arial" w:cs="Liberation Serif"/>
          <w:b/>
          <w:bCs/>
          <w:sz w:val="22"/>
          <w:szCs w:val="22"/>
        </w:rPr>
        <w:t>La importancia de la prevención</w:t>
      </w:r>
    </w:p>
    <w:p w14:paraId="437813E9" w14:textId="77777777" w:rsidR="009261E8" w:rsidRPr="009261E8" w:rsidRDefault="009261E8" w:rsidP="009261E8">
      <w:pPr>
        <w:spacing w:line="276" w:lineRule="auto"/>
        <w:jc w:val="both"/>
        <w:rPr>
          <w:rFonts w:ascii="Arial" w:eastAsia="Arial" w:hAnsi="Arial" w:cs="Liberation Serif"/>
          <w:sz w:val="22"/>
          <w:szCs w:val="22"/>
        </w:rPr>
      </w:pPr>
    </w:p>
    <w:p w14:paraId="0263699F" w14:textId="7F8DBBFB" w:rsidR="006C0343" w:rsidRPr="006C0343" w:rsidRDefault="005F2B16" w:rsidP="006C0343">
      <w:pPr>
        <w:spacing w:line="276" w:lineRule="auto"/>
        <w:jc w:val="both"/>
        <w:rPr>
          <w:rFonts w:ascii="Arial" w:eastAsia="Arial" w:hAnsi="Arial" w:cs="Liberation Serif"/>
          <w:sz w:val="22"/>
          <w:szCs w:val="22"/>
        </w:rPr>
      </w:pPr>
      <w:r>
        <w:rPr>
          <w:rFonts w:ascii="Arial" w:eastAsia="Arial" w:hAnsi="Arial" w:cs="Liberation Serif"/>
          <w:sz w:val="22"/>
          <w:szCs w:val="22"/>
        </w:rPr>
        <w:t>Así, desde</w:t>
      </w:r>
      <w:r w:rsidR="00A746A1">
        <w:rPr>
          <w:rFonts w:ascii="Arial" w:eastAsia="Arial" w:hAnsi="Arial" w:cs="Liberation Serif"/>
          <w:sz w:val="22"/>
          <w:szCs w:val="22"/>
        </w:rPr>
        <w:t xml:space="preserve"> </w:t>
      </w:r>
      <w:r w:rsidR="00CC7641">
        <w:rPr>
          <w:rFonts w:ascii="Arial" w:eastAsia="Arial" w:hAnsi="Arial" w:cs="Liberation Serif"/>
          <w:sz w:val="22"/>
          <w:szCs w:val="22"/>
        </w:rPr>
        <w:t>el Ayuntamiento</w:t>
      </w:r>
      <w:r>
        <w:rPr>
          <w:rFonts w:ascii="Arial" w:eastAsia="Arial" w:hAnsi="Arial" w:cs="Liberation Serif"/>
          <w:sz w:val="22"/>
          <w:szCs w:val="22"/>
        </w:rPr>
        <w:t xml:space="preserve"> </w:t>
      </w:r>
      <w:r w:rsidR="009A171E">
        <w:rPr>
          <w:rFonts w:ascii="Arial" w:eastAsia="Arial" w:hAnsi="Arial" w:cs="Liberation Serif"/>
          <w:sz w:val="22"/>
          <w:szCs w:val="22"/>
        </w:rPr>
        <w:t xml:space="preserve">se </w:t>
      </w:r>
      <w:r w:rsidR="0080163C">
        <w:rPr>
          <w:rFonts w:ascii="Arial" w:eastAsia="Arial" w:hAnsi="Arial" w:cs="Liberation Serif"/>
          <w:sz w:val="22"/>
          <w:szCs w:val="22"/>
        </w:rPr>
        <w:t>quiere</w:t>
      </w:r>
      <w:r w:rsidR="008720C9" w:rsidRPr="008720C9">
        <w:rPr>
          <w:rFonts w:ascii="Arial" w:eastAsia="Arial" w:hAnsi="Arial" w:cs="Liberation Serif"/>
          <w:sz w:val="22"/>
          <w:szCs w:val="22"/>
        </w:rPr>
        <w:t xml:space="preserve"> pone</w:t>
      </w:r>
      <w:r w:rsidR="009A171E">
        <w:rPr>
          <w:rFonts w:ascii="Arial" w:eastAsia="Arial" w:hAnsi="Arial" w:cs="Liberation Serif"/>
          <w:sz w:val="22"/>
          <w:szCs w:val="22"/>
        </w:rPr>
        <w:t>r</w:t>
      </w:r>
      <w:r w:rsidR="008720C9" w:rsidRPr="008720C9">
        <w:rPr>
          <w:rFonts w:ascii="Arial" w:eastAsia="Arial" w:hAnsi="Arial" w:cs="Liberation Serif"/>
          <w:sz w:val="22"/>
          <w:szCs w:val="22"/>
        </w:rPr>
        <w:t xml:space="preserve"> el foco</w:t>
      </w:r>
      <w:r w:rsidR="000B7CD7">
        <w:rPr>
          <w:rFonts w:ascii="Arial" w:eastAsia="Arial" w:hAnsi="Arial" w:cs="Liberation Serif"/>
          <w:sz w:val="22"/>
          <w:szCs w:val="22"/>
        </w:rPr>
        <w:t xml:space="preserve"> principalmente</w:t>
      </w:r>
      <w:r w:rsidR="008720C9" w:rsidRPr="008720C9">
        <w:rPr>
          <w:rFonts w:ascii="Arial" w:eastAsia="Arial" w:hAnsi="Arial" w:cs="Liberation Serif"/>
          <w:sz w:val="22"/>
          <w:szCs w:val="22"/>
        </w:rPr>
        <w:t xml:space="preserve"> en la prevención, ya que la mayoría de </w:t>
      </w:r>
      <w:r w:rsidR="00161845">
        <w:rPr>
          <w:rFonts w:ascii="Arial" w:eastAsia="Arial" w:hAnsi="Arial" w:cs="Liberation Serif"/>
          <w:sz w:val="22"/>
          <w:szCs w:val="22"/>
        </w:rPr>
        <w:t>este tipo de incendios</w:t>
      </w:r>
      <w:r w:rsidR="008720C9" w:rsidRPr="008720C9">
        <w:rPr>
          <w:rFonts w:ascii="Arial" w:eastAsia="Arial" w:hAnsi="Arial" w:cs="Liberation Serif"/>
          <w:sz w:val="22"/>
          <w:szCs w:val="22"/>
        </w:rPr>
        <w:t xml:space="preserve"> tiene</w:t>
      </w:r>
      <w:r w:rsidR="00161845">
        <w:rPr>
          <w:rFonts w:ascii="Arial" w:eastAsia="Arial" w:hAnsi="Arial" w:cs="Liberation Serif"/>
          <w:sz w:val="22"/>
          <w:szCs w:val="22"/>
        </w:rPr>
        <w:t xml:space="preserve"> </w:t>
      </w:r>
      <w:r w:rsidR="008720C9" w:rsidRPr="008720C9">
        <w:rPr>
          <w:rFonts w:ascii="Arial" w:eastAsia="Arial" w:hAnsi="Arial" w:cs="Liberation Serif"/>
          <w:sz w:val="22"/>
          <w:szCs w:val="22"/>
        </w:rPr>
        <w:t xml:space="preserve">su origen en </w:t>
      </w:r>
      <w:r w:rsidR="00293BA0">
        <w:rPr>
          <w:rFonts w:ascii="Arial" w:eastAsia="Arial" w:hAnsi="Arial" w:cs="Liberation Serif"/>
          <w:sz w:val="22"/>
          <w:szCs w:val="22"/>
        </w:rPr>
        <w:t>acciones</w:t>
      </w:r>
      <w:r w:rsidR="008720C9" w:rsidRPr="008720C9">
        <w:rPr>
          <w:rFonts w:ascii="Arial" w:eastAsia="Arial" w:hAnsi="Arial" w:cs="Liberation Serif"/>
          <w:sz w:val="22"/>
          <w:szCs w:val="22"/>
        </w:rPr>
        <w:t xml:space="preserve"> humanas evitables. </w:t>
      </w:r>
      <w:r w:rsidR="006C0343" w:rsidRPr="006C0343">
        <w:rPr>
          <w:rFonts w:ascii="Arial" w:eastAsia="Arial" w:hAnsi="Arial" w:cs="Liberation Serif"/>
          <w:sz w:val="22"/>
          <w:szCs w:val="22"/>
        </w:rPr>
        <w:t xml:space="preserve">Por ello, </w:t>
      </w:r>
      <w:proofErr w:type="spellStart"/>
      <w:r w:rsidR="00D738A9">
        <w:rPr>
          <w:rFonts w:ascii="Arial" w:eastAsia="Arial" w:hAnsi="Arial" w:cs="Liberation Serif"/>
          <w:sz w:val="22"/>
          <w:szCs w:val="22"/>
        </w:rPr>
        <w:t>Ibabe</w:t>
      </w:r>
      <w:proofErr w:type="spellEnd"/>
      <w:r w:rsidR="00D738A9">
        <w:rPr>
          <w:rFonts w:ascii="Arial" w:eastAsia="Arial" w:hAnsi="Arial" w:cs="Liberation Serif"/>
          <w:sz w:val="22"/>
          <w:szCs w:val="22"/>
        </w:rPr>
        <w:t xml:space="preserve"> ha insistido en</w:t>
      </w:r>
      <w:r w:rsidR="006C0343" w:rsidRPr="006C0343">
        <w:rPr>
          <w:rFonts w:ascii="Arial" w:eastAsia="Arial" w:hAnsi="Arial" w:cs="Liberation Serif"/>
          <w:sz w:val="22"/>
          <w:szCs w:val="22"/>
        </w:rPr>
        <w:t xml:space="preserve"> </w:t>
      </w:r>
      <w:r w:rsidR="00D738A9">
        <w:rPr>
          <w:rFonts w:ascii="Arial" w:eastAsia="Arial" w:hAnsi="Arial" w:cs="Liberation Serif"/>
          <w:sz w:val="22"/>
          <w:szCs w:val="22"/>
        </w:rPr>
        <w:t>la “</w:t>
      </w:r>
      <w:r w:rsidR="006C0343" w:rsidRPr="006C0343">
        <w:rPr>
          <w:rFonts w:ascii="Arial" w:eastAsia="Arial" w:hAnsi="Arial" w:cs="Liberation Serif"/>
          <w:sz w:val="22"/>
          <w:szCs w:val="22"/>
        </w:rPr>
        <w:t>necesidad de extremar las precauciones cuando exista riesgo de incendio forestal, evitando actividades que puedan provocar fuego o generar chispas en las proximidades de zonas de vegetación</w:t>
      </w:r>
      <w:r w:rsidR="00D738A9">
        <w:rPr>
          <w:rFonts w:ascii="Arial" w:eastAsia="Arial" w:hAnsi="Arial" w:cs="Liberation Serif"/>
          <w:sz w:val="22"/>
          <w:szCs w:val="22"/>
        </w:rPr>
        <w:t>”</w:t>
      </w:r>
      <w:r w:rsidR="006C0343" w:rsidRPr="006C0343">
        <w:rPr>
          <w:rFonts w:ascii="Arial" w:eastAsia="Arial" w:hAnsi="Arial" w:cs="Liberation Serif"/>
          <w:sz w:val="22"/>
          <w:szCs w:val="22"/>
        </w:rPr>
        <w:t xml:space="preserve">. </w:t>
      </w:r>
    </w:p>
    <w:p w14:paraId="3AD7B9A6" w14:textId="77777777" w:rsidR="006C0343" w:rsidRPr="006C0343" w:rsidRDefault="006C0343" w:rsidP="006C0343">
      <w:pPr>
        <w:spacing w:line="276" w:lineRule="auto"/>
        <w:jc w:val="both"/>
        <w:rPr>
          <w:rFonts w:ascii="Arial" w:eastAsia="Arial" w:hAnsi="Arial" w:cs="Liberation Serif"/>
          <w:sz w:val="22"/>
          <w:szCs w:val="22"/>
        </w:rPr>
      </w:pPr>
    </w:p>
    <w:p w14:paraId="00F9FAB0" w14:textId="3C562D3A" w:rsidR="006C0343" w:rsidRPr="006C0343" w:rsidRDefault="00CB422A" w:rsidP="006C0343">
      <w:pPr>
        <w:spacing w:line="276" w:lineRule="auto"/>
        <w:jc w:val="both"/>
        <w:rPr>
          <w:rFonts w:ascii="Arial" w:eastAsia="Arial" w:hAnsi="Arial" w:cs="Liberation Serif"/>
          <w:sz w:val="22"/>
          <w:szCs w:val="22"/>
        </w:rPr>
      </w:pPr>
      <w:r>
        <w:rPr>
          <w:rFonts w:ascii="Arial" w:eastAsia="Arial" w:hAnsi="Arial" w:cs="Liberation Serif"/>
          <w:sz w:val="22"/>
          <w:szCs w:val="22"/>
        </w:rPr>
        <w:t>El departamento</w:t>
      </w:r>
      <w:r w:rsidR="00D738A9">
        <w:rPr>
          <w:rFonts w:ascii="Arial" w:eastAsia="Arial" w:hAnsi="Arial" w:cs="Liberation Serif"/>
          <w:sz w:val="22"/>
          <w:szCs w:val="22"/>
        </w:rPr>
        <w:t xml:space="preserve"> de seguridad ciudadana</w:t>
      </w:r>
      <w:r w:rsidR="006C0343" w:rsidRPr="006C0343">
        <w:rPr>
          <w:rFonts w:ascii="Arial" w:eastAsia="Arial" w:hAnsi="Arial" w:cs="Liberation Serif"/>
          <w:sz w:val="22"/>
          <w:szCs w:val="22"/>
        </w:rPr>
        <w:t xml:space="preserve"> pone especial atención en la protección de viviendas situadas en zonas próximas al monte. Entre las principales recomendaciones</w:t>
      </w:r>
      <w:r w:rsidR="00852C4C">
        <w:rPr>
          <w:rFonts w:ascii="Arial" w:eastAsia="Arial" w:hAnsi="Arial" w:cs="Liberation Serif"/>
          <w:sz w:val="22"/>
          <w:szCs w:val="22"/>
        </w:rPr>
        <w:t>, destacan</w:t>
      </w:r>
      <w:r w:rsidR="006C0343" w:rsidRPr="006C0343">
        <w:rPr>
          <w:rFonts w:ascii="Arial" w:eastAsia="Arial" w:hAnsi="Arial" w:cs="Liberation Serif"/>
          <w:sz w:val="22"/>
          <w:szCs w:val="22"/>
        </w:rPr>
        <w:t xml:space="preserve"> la creación y mantenimiento de espacios de seguridad alrededor de las edificaciones, evitando la acumulación de vegetación seca y materiales combustibles junto a fachadas, tejados, cobertizos o accesos. Asimismo, se recomienda mantener jardines y parcelas en buen estado de conservación y favorecer el uso de especies vegetales de menor inflamabilidad en el entorno inmediato de las viviendas. Estas </w:t>
      </w:r>
      <w:r w:rsidR="006C0343" w:rsidRPr="006C0343">
        <w:rPr>
          <w:rFonts w:ascii="Arial" w:eastAsia="Arial" w:hAnsi="Arial" w:cs="Liberation Serif"/>
          <w:sz w:val="22"/>
          <w:szCs w:val="22"/>
        </w:rPr>
        <w:lastRenderedPageBreak/>
        <w:t>medidas contribuyen a dificultar la propagación del fuego y facilitan la intervención de los servicios de emergencia.</w:t>
      </w:r>
    </w:p>
    <w:p w14:paraId="1112F334" w14:textId="77777777" w:rsidR="006C0343" w:rsidRPr="006C0343" w:rsidRDefault="006C0343" w:rsidP="006C0343">
      <w:pPr>
        <w:spacing w:line="276" w:lineRule="auto"/>
        <w:jc w:val="both"/>
        <w:rPr>
          <w:rFonts w:ascii="Arial" w:eastAsia="Arial" w:hAnsi="Arial" w:cs="Liberation Serif"/>
          <w:sz w:val="22"/>
          <w:szCs w:val="22"/>
        </w:rPr>
      </w:pPr>
    </w:p>
    <w:p w14:paraId="1F08CD63" w14:textId="260EED06" w:rsidR="006C0343" w:rsidRPr="006C0343" w:rsidRDefault="00C05FCA" w:rsidP="006C0343">
      <w:pPr>
        <w:spacing w:line="276" w:lineRule="auto"/>
        <w:jc w:val="both"/>
        <w:rPr>
          <w:rFonts w:ascii="Arial" w:eastAsia="Arial" w:hAnsi="Arial" w:cs="Liberation Serif"/>
          <w:sz w:val="22"/>
          <w:szCs w:val="22"/>
        </w:rPr>
      </w:pPr>
      <w:r>
        <w:rPr>
          <w:rFonts w:ascii="Arial" w:eastAsia="Arial" w:hAnsi="Arial" w:cs="Liberation Serif"/>
          <w:sz w:val="22"/>
          <w:szCs w:val="22"/>
        </w:rPr>
        <w:t>Se hace también</w:t>
      </w:r>
      <w:r w:rsidR="006C0343" w:rsidRPr="006C0343">
        <w:rPr>
          <w:rFonts w:ascii="Arial" w:eastAsia="Arial" w:hAnsi="Arial" w:cs="Liberation Serif"/>
          <w:sz w:val="22"/>
          <w:szCs w:val="22"/>
        </w:rPr>
        <w:t xml:space="preserve"> un llamamiento a las personas propietarias de parcelas sin edificar para que las mantengan limpias y en condiciones adecuadas de conservación, reduciendo así el riesgo para el conjunto del entorno y para las propiedades colindantes. Del mismo modo, se anima a la ciudadanía a conocer con antelación las vías de evacuación y las </w:t>
      </w:r>
      <w:hyperlink r:id="rId11" w:history="1">
        <w:r w:rsidR="006C0343" w:rsidRPr="00EB7135">
          <w:rPr>
            <w:rStyle w:val="Hipervnculo"/>
            <w:rFonts w:ascii="Arial" w:eastAsia="Arial" w:hAnsi="Arial" w:cs="Liberation Serif"/>
            <w:b/>
            <w:bCs/>
            <w:sz w:val="22"/>
            <w:szCs w:val="22"/>
          </w:rPr>
          <w:t>pautas básicas de actuación previstas en caso de emergencia</w:t>
        </w:r>
      </w:hyperlink>
      <w:r w:rsidR="00E82361">
        <w:rPr>
          <w:rFonts w:ascii="Arial" w:eastAsia="Arial" w:hAnsi="Arial" w:cs="Liberation Serif"/>
          <w:sz w:val="22"/>
          <w:szCs w:val="22"/>
        </w:rPr>
        <w:t>, recogidas en la página web municipal.</w:t>
      </w:r>
    </w:p>
    <w:p w14:paraId="2FBC167C" w14:textId="77777777" w:rsidR="006C0343" w:rsidRDefault="006C0343" w:rsidP="006C0343">
      <w:pPr>
        <w:spacing w:line="276" w:lineRule="auto"/>
        <w:jc w:val="both"/>
        <w:rPr>
          <w:rFonts w:ascii="Arial" w:eastAsia="Arial" w:hAnsi="Arial" w:cs="Liberation Serif"/>
          <w:sz w:val="22"/>
          <w:szCs w:val="22"/>
        </w:rPr>
      </w:pPr>
    </w:p>
    <w:p w14:paraId="7CB92844" w14:textId="44F3E2AD" w:rsidR="0052004E" w:rsidRPr="0052004E" w:rsidRDefault="0052004E" w:rsidP="006C0343">
      <w:pPr>
        <w:spacing w:line="276" w:lineRule="auto"/>
        <w:jc w:val="both"/>
        <w:rPr>
          <w:rFonts w:ascii="Arial" w:eastAsia="Arial" w:hAnsi="Arial" w:cs="Liberation Serif"/>
          <w:b/>
          <w:bCs/>
          <w:sz w:val="22"/>
          <w:szCs w:val="22"/>
        </w:rPr>
      </w:pPr>
      <w:r w:rsidRPr="0052004E">
        <w:rPr>
          <w:rFonts w:ascii="Arial" w:eastAsia="Arial" w:hAnsi="Arial" w:cs="Liberation Serif"/>
          <w:b/>
          <w:bCs/>
          <w:sz w:val="22"/>
          <w:szCs w:val="22"/>
        </w:rPr>
        <w:t>Cómo actuar ante un incendio forestal</w:t>
      </w:r>
    </w:p>
    <w:p w14:paraId="75F421B9" w14:textId="77777777" w:rsidR="0052004E" w:rsidRPr="006C0343" w:rsidRDefault="0052004E" w:rsidP="006C0343">
      <w:pPr>
        <w:spacing w:line="276" w:lineRule="auto"/>
        <w:jc w:val="both"/>
        <w:rPr>
          <w:rFonts w:ascii="Arial" w:eastAsia="Arial" w:hAnsi="Arial" w:cs="Liberation Serif"/>
          <w:sz w:val="22"/>
          <w:szCs w:val="22"/>
        </w:rPr>
      </w:pPr>
    </w:p>
    <w:p w14:paraId="5DB76820" w14:textId="58881648" w:rsidR="006C0343" w:rsidRPr="006C0343" w:rsidRDefault="006C0343" w:rsidP="006C0343">
      <w:pPr>
        <w:spacing w:line="276" w:lineRule="auto"/>
        <w:jc w:val="both"/>
        <w:rPr>
          <w:rFonts w:ascii="Arial" w:eastAsia="Arial" w:hAnsi="Arial" w:cs="Liberation Serif"/>
          <w:sz w:val="22"/>
          <w:szCs w:val="22"/>
        </w:rPr>
      </w:pPr>
      <w:r w:rsidRPr="006C0343">
        <w:rPr>
          <w:rFonts w:ascii="Arial" w:eastAsia="Arial" w:hAnsi="Arial" w:cs="Liberation Serif"/>
          <w:sz w:val="22"/>
          <w:szCs w:val="22"/>
        </w:rPr>
        <w:t xml:space="preserve">En caso de incendio, </w:t>
      </w:r>
      <w:r w:rsidR="004973AA">
        <w:rPr>
          <w:rFonts w:ascii="Arial" w:eastAsia="Arial" w:hAnsi="Arial" w:cs="Liberation Serif"/>
          <w:sz w:val="22"/>
          <w:szCs w:val="22"/>
        </w:rPr>
        <w:t xml:space="preserve">el </w:t>
      </w:r>
      <w:r w:rsidR="0044694D">
        <w:rPr>
          <w:rFonts w:ascii="Arial" w:eastAsia="Arial" w:hAnsi="Arial" w:cs="Liberation Serif"/>
          <w:sz w:val="22"/>
          <w:szCs w:val="22"/>
        </w:rPr>
        <w:t xml:space="preserve">servicio de </w:t>
      </w:r>
      <w:r w:rsidR="0044694D" w:rsidRPr="00A73CB5">
        <w:rPr>
          <w:rFonts w:ascii="Arial" w:eastAsia="Arial" w:hAnsi="Arial" w:cs="Liberation Serif"/>
          <w:sz w:val="22"/>
          <w:szCs w:val="22"/>
        </w:rPr>
        <w:t>Prevención, Extinción y Salvamento y Protección Civil</w:t>
      </w:r>
      <w:r w:rsidR="0044694D">
        <w:rPr>
          <w:rFonts w:ascii="Arial" w:eastAsia="Arial" w:hAnsi="Arial" w:cs="Liberation Serif"/>
          <w:sz w:val="22"/>
          <w:szCs w:val="22"/>
        </w:rPr>
        <w:t xml:space="preserve"> </w:t>
      </w:r>
      <w:r w:rsidRPr="006C0343">
        <w:rPr>
          <w:rFonts w:ascii="Arial" w:eastAsia="Arial" w:hAnsi="Arial" w:cs="Liberation Serif"/>
          <w:sz w:val="22"/>
          <w:szCs w:val="22"/>
        </w:rPr>
        <w:t xml:space="preserve">recuerda que la prioridad debe ser siempre la protección de las personas. La ciudadanía debe seguir en todo momento las indicaciones de los servicios de emergencia, </w:t>
      </w:r>
      <w:r w:rsidR="002F79F7">
        <w:rPr>
          <w:rFonts w:ascii="Arial" w:eastAsia="Arial" w:hAnsi="Arial" w:cs="Liberation Serif"/>
          <w:sz w:val="22"/>
          <w:szCs w:val="22"/>
        </w:rPr>
        <w:t xml:space="preserve">con el </w:t>
      </w:r>
      <w:r w:rsidR="0044694D" w:rsidRPr="00926BCC">
        <w:rPr>
          <w:rFonts w:ascii="Arial" w:eastAsia="Arial" w:hAnsi="Arial" w:cs="Liberation Serif"/>
          <w:b/>
          <w:bCs/>
          <w:sz w:val="22"/>
          <w:szCs w:val="22"/>
        </w:rPr>
        <w:t xml:space="preserve">112-SOS </w:t>
      </w:r>
      <w:proofErr w:type="spellStart"/>
      <w:r w:rsidR="0044694D" w:rsidRPr="00926BCC">
        <w:rPr>
          <w:rFonts w:ascii="Arial" w:eastAsia="Arial" w:hAnsi="Arial" w:cs="Liberation Serif"/>
          <w:b/>
          <w:bCs/>
          <w:sz w:val="22"/>
          <w:szCs w:val="22"/>
        </w:rPr>
        <w:t>Deiak</w:t>
      </w:r>
      <w:proofErr w:type="spellEnd"/>
      <w:r w:rsidR="0044694D">
        <w:rPr>
          <w:rFonts w:ascii="Arial" w:eastAsia="Arial" w:hAnsi="Arial" w:cs="Liberation Serif"/>
          <w:sz w:val="22"/>
          <w:szCs w:val="22"/>
        </w:rPr>
        <w:t xml:space="preserve"> como fuente principal</w:t>
      </w:r>
      <w:r w:rsidR="00926BCC">
        <w:rPr>
          <w:rFonts w:ascii="Arial" w:eastAsia="Arial" w:hAnsi="Arial" w:cs="Liberation Serif"/>
          <w:sz w:val="22"/>
          <w:szCs w:val="22"/>
        </w:rPr>
        <w:t xml:space="preserve"> a través de todos sus canales</w:t>
      </w:r>
      <w:r w:rsidR="0044694D">
        <w:rPr>
          <w:rFonts w:ascii="Arial" w:eastAsia="Arial" w:hAnsi="Arial" w:cs="Liberation Serif"/>
          <w:sz w:val="22"/>
          <w:szCs w:val="22"/>
        </w:rPr>
        <w:t>,</w:t>
      </w:r>
      <w:r w:rsidR="0044694D" w:rsidRPr="0044694D">
        <w:rPr>
          <w:rFonts w:ascii="Arial" w:eastAsia="Arial" w:hAnsi="Arial" w:cs="Liberation Serif"/>
          <w:sz w:val="22"/>
          <w:szCs w:val="22"/>
        </w:rPr>
        <w:t xml:space="preserve"> </w:t>
      </w:r>
      <w:r w:rsidRPr="006C0343">
        <w:rPr>
          <w:rFonts w:ascii="Arial" w:eastAsia="Arial" w:hAnsi="Arial" w:cs="Liberation Serif"/>
          <w:sz w:val="22"/>
          <w:szCs w:val="22"/>
        </w:rPr>
        <w:t>evitar acercarse a observar el incendio y no asumir riesgos personales para intentar proteger bienes materiales. Asimismo, se recomienda prestar especial atención a las personas que puedan necesitar ayuda durante una evacuación o una situación de confinamiento.</w:t>
      </w:r>
    </w:p>
    <w:p w14:paraId="60228A59" w14:textId="77777777" w:rsidR="006C0343" w:rsidRPr="006A4877" w:rsidRDefault="006C0343" w:rsidP="006C0343">
      <w:pPr>
        <w:spacing w:line="276" w:lineRule="auto"/>
        <w:jc w:val="both"/>
        <w:rPr>
          <w:rFonts w:ascii="Arial" w:eastAsia="Arial" w:hAnsi="Arial" w:cs="Liberation Serif"/>
          <w:sz w:val="22"/>
          <w:szCs w:val="22"/>
        </w:rPr>
      </w:pPr>
    </w:p>
    <w:p w14:paraId="28225E16" w14:textId="4C7C5ED2" w:rsidR="006C0343" w:rsidRPr="006A4877" w:rsidRDefault="006A4877" w:rsidP="006C0343">
      <w:pPr>
        <w:spacing w:line="276" w:lineRule="auto"/>
        <w:jc w:val="both"/>
        <w:rPr>
          <w:rFonts w:ascii="Arial" w:eastAsia="Arial" w:hAnsi="Arial" w:cs="Liberation Serif"/>
          <w:sz w:val="22"/>
          <w:szCs w:val="22"/>
        </w:rPr>
      </w:pPr>
      <w:r w:rsidRPr="006A4877">
        <w:rPr>
          <w:rFonts w:ascii="Arial" w:eastAsia="Arial" w:hAnsi="Arial" w:cs="Liberation Serif"/>
          <w:sz w:val="22"/>
          <w:szCs w:val="22"/>
        </w:rPr>
        <w:t>El departamento subraya</w:t>
      </w:r>
      <w:r w:rsidR="006C0343" w:rsidRPr="006A4877">
        <w:rPr>
          <w:rFonts w:ascii="Arial" w:eastAsia="Arial" w:hAnsi="Arial" w:cs="Liberation Serif"/>
          <w:sz w:val="22"/>
          <w:szCs w:val="22"/>
        </w:rPr>
        <w:t xml:space="preserve"> además instrucciones específicas para aquellos casos en los que un incendio pueda afectar directamente a una vivienda</w:t>
      </w:r>
      <w:r w:rsidRPr="006A4877">
        <w:rPr>
          <w:rFonts w:ascii="Arial" w:eastAsia="Arial" w:hAnsi="Arial" w:cs="Liberation Serif"/>
          <w:sz w:val="22"/>
          <w:szCs w:val="22"/>
        </w:rPr>
        <w:t xml:space="preserve"> en un entorno forestal</w:t>
      </w:r>
      <w:r w:rsidR="006C0343" w:rsidRPr="006A4877">
        <w:rPr>
          <w:rFonts w:ascii="Arial" w:eastAsia="Arial" w:hAnsi="Arial" w:cs="Liberation Serif"/>
          <w:sz w:val="22"/>
          <w:szCs w:val="22"/>
        </w:rPr>
        <w:t xml:space="preserve">. </w:t>
      </w:r>
      <w:r w:rsidRPr="006A4877">
        <w:rPr>
          <w:rFonts w:ascii="Arial" w:eastAsia="Arial" w:hAnsi="Arial" w:cs="Liberation Serif"/>
          <w:sz w:val="22"/>
          <w:szCs w:val="22"/>
        </w:rPr>
        <w:t>Así, s</w:t>
      </w:r>
      <w:r w:rsidR="006C0343" w:rsidRPr="006A4877">
        <w:rPr>
          <w:rFonts w:ascii="Arial" w:eastAsia="Arial" w:hAnsi="Arial" w:cs="Liberation Serif"/>
          <w:sz w:val="22"/>
          <w:szCs w:val="22"/>
        </w:rPr>
        <w:t>i el fuego se aproxima al inmueble y no se ha ordenado una evacuación, se recomienda permanecer</w:t>
      </w:r>
      <w:r w:rsidR="001616B3">
        <w:rPr>
          <w:rFonts w:ascii="Arial" w:eastAsia="Arial" w:hAnsi="Arial" w:cs="Liberation Serif"/>
          <w:sz w:val="22"/>
          <w:szCs w:val="22"/>
        </w:rPr>
        <w:t xml:space="preserve"> confinado</w:t>
      </w:r>
      <w:r w:rsidR="006C0343" w:rsidRPr="006A4877">
        <w:rPr>
          <w:rFonts w:ascii="Arial" w:eastAsia="Arial" w:hAnsi="Arial" w:cs="Liberation Serif"/>
          <w:sz w:val="22"/>
          <w:szCs w:val="22"/>
        </w:rPr>
        <w:t xml:space="preserve"> en el interior, cerrar puertas y ventanas para impedir la entrada de humo y comunicar la situación a los servicios de emergencia. En cualquier circunstancia, será imprescindible seguir las indicaciones que transmitan los equipos de intervención y las autoridades competentes.</w:t>
      </w:r>
    </w:p>
    <w:p w14:paraId="45B506B3" w14:textId="77777777" w:rsidR="006C0343" w:rsidRPr="00F53801" w:rsidRDefault="006C0343" w:rsidP="006C0343">
      <w:pPr>
        <w:spacing w:line="276" w:lineRule="auto"/>
        <w:jc w:val="both"/>
        <w:rPr>
          <w:rFonts w:ascii="Arial" w:eastAsia="Arial" w:hAnsi="Arial" w:cs="Liberation Serif"/>
          <w:color w:val="EE0000"/>
          <w:sz w:val="22"/>
          <w:szCs w:val="22"/>
        </w:rPr>
      </w:pPr>
    </w:p>
    <w:p w14:paraId="3B833144" w14:textId="77724412" w:rsidR="00DE7376" w:rsidRPr="008720C9" w:rsidRDefault="00DE7376" w:rsidP="009261E8">
      <w:pPr>
        <w:spacing w:line="276" w:lineRule="auto"/>
        <w:jc w:val="both"/>
        <w:rPr>
          <w:rFonts w:ascii="Arial" w:eastAsia="Arial" w:hAnsi="Arial" w:cs="Liberation Serif"/>
          <w:b/>
          <w:bCs/>
          <w:sz w:val="22"/>
          <w:szCs w:val="22"/>
        </w:rPr>
      </w:pPr>
      <w:r w:rsidRPr="008720C9">
        <w:rPr>
          <w:rFonts w:ascii="Arial" w:eastAsia="Arial" w:hAnsi="Arial" w:cs="Liberation Serif"/>
          <w:b/>
          <w:bCs/>
          <w:sz w:val="22"/>
          <w:szCs w:val="22"/>
        </w:rPr>
        <w:t xml:space="preserve">Especial atención al entorno de </w:t>
      </w:r>
      <w:proofErr w:type="spellStart"/>
      <w:r w:rsidRPr="008720C9">
        <w:rPr>
          <w:rFonts w:ascii="Arial" w:eastAsia="Arial" w:hAnsi="Arial" w:cs="Liberation Serif"/>
          <w:b/>
          <w:bCs/>
          <w:sz w:val="22"/>
          <w:szCs w:val="22"/>
        </w:rPr>
        <w:t>Igeldo</w:t>
      </w:r>
      <w:proofErr w:type="spellEnd"/>
    </w:p>
    <w:p w14:paraId="17911341" w14:textId="77777777" w:rsidR="009261E8" w:rsidRPr="009261E8" w:rsidRDefault="009261E8" w:rsidP="009261E8">
      <w:pPr>
        <w:spacing w:line="276" w:lineRule="auto"/>
        <w:jc w:val="both"/>
        <w:rPr>
          <w:rFonts w:ascii="Arial" w:eastAsia="Arial" w:hAnsi="Arial" w:cs="Liberation Serif"/>
          <w:sz w:val="22"/>
          <w:szCs w:val="22"/>
        </w:rPr>
      </w:pPr>
    </w:p>
    <w:p w14:paraId="2FA46E92" w14:textId="32CA01DE" w:rsidR="007C18E5" w:rsidRDefault="009261E8" w:rsidP="009261E8">
      <w:pPr>
        <w:spacing w:line="276" w:lineRule="auto"/>
        <w:jc w:val="both"/>
        <w:rPr>
          <w:rFonts w:ascii="Arial" w:eastAsia="Arial" w:hAnsi="Arial" w:cs="Liberation Serif"/>
          <w:sz w:val="22"/>
          <w:szCs w:val="22"/>
        </w:rPr>
      </w:pPr>
      <w:r w:rsidRPr="009261E8">
        <w:rPr>
          <w:rFonts w:ascii="Arial" w:eastAsia="Arial" w:hAnsi="Arial" w:cs="Liberation Serif"/>
          <w:sz w:val="22"/>
          <w:szCs w:val="22"/>
        </w:rPr>
        <w:t>Dentro de esta campaña</w:t>
      </w:r>
      <w:r w:rsidR="00BA5800">
        <w:rPr>
          <w:rFonts w:ascii="Arial" w:eastAsia="Arial" w:hAnsi="Arial" w:cs="Liberation Serif"/>
          <w:sz w:val="22"/>
          <w:szCs w:val="22"/>
        </w:rPr>
        <w:t xml:space="preserve"> i</w:t>
      </w:r>
      <w:r w:rsidR="00D407A3">
        <w:rPr>
          <w:rFonts w:ascii="Arial" w:eastAsia="Arial" w:hAnsi="Arial" w:cs="Liberation Serif"/>
          <w:sz w:val="22"/>
          <w:szCs w:val="22"/>
        </w:rPr>
        <w:t>n</w:t>
      </w:r>
      <w:r w:rsidR="00BA5800">
        <w:rPr>
          <w:rFonts w:ascii="Arial" w:eastAsia="Arial" w:hAnsi="Arial" w:cs="Liberation Serif"/>
          <w:sz w:val="22"/>
          <w:szCs w:val="22"/>
        </w:rPr>
        <w:t>formativa</w:t>
      </w:r>
      <w:r w:rsidR="000B7CD7">
        <w:rPr>
          <w:rFonts w:ascii="Arial" w:eastAsia="Arial" w:hAnsi="Arial" w:cs="Liberation Serif"/>
          <w:sz w:val="22"/>
          <w:szCs w:val="22"/>
        </w:rPr>
        <w:t>,</w:t>
      </w:r>
      <w:r w:rsidRPr="009261E8">
        <w:rPr>
          <w:rFonts w:ascii="Arial" w:eastAsia="Arial" w:hAnsi="Arial" w:cs="Liberation Serif"/>
          <w:sz w:val="22"/>
          <w:szCs w:val="22"/>
        </w:rPr>
        <w:t xml:space="preserve"> </w:t>
      </w:r>
      <w:r w:rsidR="000B7CD7">
        <w:rPr>
          <w:rFonts w:ascii="Arial" w:eastAsia="Arial" w:hAnsi="Arial" w:cs="Liberation Serif"/>
          <w:sz w:val="22"/>
          <w:szCs w:val="22"/>
        </w:rPr>
        <w:t xml:space="preserve">destinada principalmente a </w:t>
      </w:r>
      <w:r w:rsidR="000B7CD7" w:rsidRPr="000B7CD7">
        <w:rPr>
          <w:rFonts w:ascii="Arial" w:eastAsia="Arial" w:hAnsi="Arial" w:cs="Liberation Serif"/>
          <w:sz w:val="22"/>
          <w:szCs w:val="22"/>
        </w:rPr>
        <w:t>vecin</w:t>
      </w:r>
      <w:r w:rsidR="000B7CD7">
        <w:rPr>
          <w:rFonts w:ascii="Arial" w:eastAsia="Arial" w:hAnsi="Arial" w:cs="Liberation Serif"/>
          <w:sz w:val="22"/>
          <w:szCs w:val="22"/>
        </w:rPr>
        <w:t>a</w:t>
      </w:r>
      <w:r w:rsidR="000B7CD7" w:rsidRPr="000B7CD7">
        <w:rPr>
          <w:rFonts w:ascii="Arial" w:eastAsia="Arial" w:hAnsi="Arial" w:cs="Liberation Serif"/>
          <w:sz w:val="22"/>
          <w:szCs w:val="22"/>
        </w:rPr>
        <w:t>s</w:t>
      </w:r>
      <w:r w:rsidR="000B7CD7">
        <w:rPr>
          <w:rFonts w:ascii="Arial" w:eastAsia="Arial" w:hAnsi="Arial" w:cs="Liberation Serif"/>
          <w:sz w:val="22"/>
          <w:szCs w:val="22"/>
        </w:rPr>
        <w:t xml:space="preserve"> y vecinos</w:t>
      </w:r>
      <w:r w:rsidR="000B7CD7" w:rsidRPr="000B7CD7">
        <w:rPr>
          <w:rFonts w:ascii="Arial" w:eastAsia="Arial" w:hAnsi="Arial" w:cs="Liberation Serif"/>
          <w:sz w:val="22"/>
          <w:szCs w:val="22"/>
        </w:rPr>
        <w:t xml:space="preserve"> y </w:t>
      </w:r>
      <w:r w:rsidR="000B7CD7">
        <w:rPr>
          <w:rFonts w:ascii="Arial" w:eastAsia="Arial" w:hAnsi="Arial" w:cs="Liberation Serif"/>
          <w:sz w:val="22"/>
          <w:szCs w:val="22"/>
        </w:rPr>
        <w:t xml:space="preserve">personas </w:t>
      </w:r>
      <w:r w:rsidR="000B7CD7" w:rsidRPr="000B7CD7">
        <w:rPr>
          <w:rFonts w:ascii="Arial" w:eastAsia="Arial" w:hAnsi="Arial" w:cs="Liberation Serif"/>
          <w:sz w:val="22"/>
          <w:szCs w:val="22"/>
        </w:rPr>
        <w:t>propietari</w:t>
      </w:r>
      <w:r w:rsidR="000B7CD7">
        <w:rPr>
          <w:rFonts w:ascii="Arial" w:eastAsia="Arial" w:hAnsi="Arial" w:cs="Liberation Serif"/>
          <w:sz w:val="22"/>
          <w:szCs w:val="22"/>
        </w:rPr>
        <w:t>a</w:t>
      </w:r>
      <w:r w:rsidR="000B7CD7" w:rsidRPr="000B7CD7">
        <w:rPr>
          <w:rFonts w:ascii="Arial" w:eastAsia="Arial" w:hAnsi="Arial" w:cs="Liberation Serif"/>
          <w:sz w:val="22"/>
          <w:szCs w:val="22"/>
        </w:rPr>
        <w:t xml:space="preserve">s de viviendas en zona urbano-forestal de </w:t>
      </w:r>
      <w:r w:rsidR="000B7CD7">
        <w:rPr>
          <w:rFonts w:ascii="Arial" w:eastAsia="Arial" w:hAnsi="Arial" w:cs="Liberation Serif"/>
          <w:sz w:val="22"/>
          <w:szCs w:val="22"/>
        </w:rPr>
        <w:t>la ciudad</w:t>
      </w:r>
      <w:r w:rsidRPr="009261E8">
        <w:rPr>
          <w:rFonts w:ascii="Arial" w:eastAsia="Arial" w:hAnsi="Arial" w:cs="Liberation Serif"/>
          <w:sz w:val="22"/>
          <w:szCs w:val="22"/>
        </w:rPr>
        <w:t xml:space="preserve">, el Departamento de Protección Civil desarrollará también acciones específicas dirigidas a las zonas con mayor exposición al riesgo forestal. </w:t>
      </w:r>
    </w:p>
    <w:p w14:paraId="7CE3C2FA" w14:textId="77777777" w:rsidR="007C18E5" w:rsidRDefault="007C18E5" w:rsidP="009261E8">
      <w:pPr>
        <w:spacing w:line="276" w:lineRule="auto"/>
        <w:jc w:val="both"/>
        <w:rPr>
          <w:rFonts w:ascii="Arial" w:eastAsia="Arial" w:hAnsi="Arial" w:cs="Liberation Serif"/>
          <w:sz w:val="22"/>
          <w:szCs w:val="22"/>
        </w:rPr>
      </w:pPr>
    </w:p>
    <w:p w14:paraId="339C6BB9" w14:textId="2EB3EAF1" w:rsidR="009261E8" w:rsidRDefault="009261E8" w:rsidP="009261E8">
      <w:pPr>
        <w:spacing w:line="276" w:lineRule="auto"/>
        <w:jc w:val="both"/>
        <w:rPr>
          <w:rFonts w:ascii="Arial" w:eastAsia="Arial" w:hAnsi="Arial" w:cs="Liberation Serif"/>
          <w:sz w:val="22"/>
          <w:szCs w:val="22"/>
        </w:rPr>
      </w:pPr>
      <w:r w:rsidRPr="009261E8">
        <w:rPr>
          <w:rFonts w:ascii="Arial" w:eastAsia="Arial" w:hAnsi="Arial" w:cs="Liberation Serif"/>
          <w:sz w:val="22"/>
          <w:szCs w:val="22"/>
        </w:rPr>
        <w:t xml:space="preserve">En este contexto, se </w:t>
      </w:r>
      <w:r w:rsidR="00E64707">
        <w:rPr>
          <w:rFonts w:ascii="Arial" w:eastAsia="Arial" w:hAnsi="Arial" w:cs="Liberation Serif"/>
          <w:sz w:val="22"/>
          <w:szCs w:val="22"/>
        </w:rPr>
        <w:t>reforzará la comunicación y la</w:t>
      </w:r>
      <w:r w:rsidRPr="009261E8">
        <w:rPr>
          <w:rFonts w:ascii="Arial" w:eastAsia="Arial" w:hAnsi="Arial" w:cs="Liberation Serif"/>
          <w:sz w:val="22"/>
          <w:szCs w:val="22"/>
        </w:rPr>
        <w:t xml:space="preserve"> información </w:t>
      </w:r>
      <w:r w:rsidR="00E64707">
        <w:rPr>
          <w:rFonts w:ascii="Arial" w:eastAsia="Arial" w:hAnsi="Arial" w:cs="Liberation Serif"/>
          <w:sz w:val="22"/>
          <w:szCs w:val="22"/>
        </w:rPr>
        <w:t>con</w:t>
      </w:r>
      <w:r w:rsidRPr="009261E8">
        <w:rPr>
          <w:rFonts w:ascii="Arial" w:eastAsia="Arial" w:hAnsi="Arial" w:cs="Liberation Serif"/>
          <w:sz w:val="22"/>
          <w:szCs w:val="22"/>
        </w:rPr>
        <w:t xml:space="preserve"> la Entidad Local Menor de </w:t>
      </w:r>
      <w:proofErr w:type="spellStart"/>
      <w:r w:rsidRPr="009261E8">
        <w:rPr>
          <w:rFonts w:ascii="Arial" w:eastAsia="Arial" w:hAnsi="Arial" w:cs="Liberation Serif"/>
          <w:sz w:val="22"/>
          <w:szCs w:val="22"/>
        </w:rPr>
        <w:t>Igeldo</w:t>
      </w:r>
      <w:proofErr w:type="spellEnd"/>
      <w:r w:rsidR="00BB1597">
        <w:rPr>
          <w:rFonts w:ascii="Arial" w:eastAsia="Arial" w:hAnsi="Arial" w:cs="Liberation Serif"/>
          <w:sz w:val="22"/>
          <w:szCs w:val="22"/>
        </w:rPr>
        <w:t xml:space="preserve"> a través de personal técnico del servicio</w:t>
      </w:r>
      <w:r w:rsidRPr="009261E8">
        <w:rPr>
          <w:rFonts w:ascii="Arial" w:eastAsia="Arial" w:hAnsi="Arial" w:cs="Liberation Serif"/>
          <w:sz w:val="22"/>
          <w:szCs w:val="22"/>
        </w:rPr>
        <w:t xml:space="preserve"> para recordar las medidas contempladas en el </w:t>
      </w:r>
      <w:hyperlink r:id="rId12" w:history="1">
        <w:r w:rsidRPr="00E64707">
          <w:rPr>
            <w:rStyle w:val="Hipervnculo"/>
            <w:rFonts w:ascii="Arial" w:eastAsia="Arial" w:hAnsi="Arial" w:cs="Liberation Serif"/>
            <w:b/>
            <w:bCs/>
            <w:sz w:val="22"/>
            <w:szCs w:val="22"/>
          </w:rPr>
          <w:t>Plan Especial de Incendios Forestales</w:t>
        </w:r>
      </w:hyperlink>
      <w:r w:rsidR="00BB1597">
        <w:t>,</w:t>
      </w:r>
      <w:r w:rsidRPr="009261E8">
        <w:rPr>
          <w:rFonts w:ascii="Arial" w:eastAsia="Arial" w:hAnsi="Arial" w:cs="Liberation Serif"/>
          <w:sz w:val="22"/>
          <w:szCs w:val="22"/>
        </w:rPr>
        <w:t xml:space="preserve"> existente para este ámbito</w:t>
      </w:r>
      <w:r w:rsidR="00E64707">
        <w:rPr>
          <w:rFonts w:ascii="Arial" w:eastAsia="Arial" w:hAnsi="Arial" w:cs="Liberation Serif"/>
          <w:sz w:val="22"/>
          <w:szCs w:val="22"/>
        </w:rPr>
        <w:t xml:space="preserve"> concreto</w:t>
      </w:r>
      <w:r w:rsidR="000B7CD7">
        <w:rPr>
          <w:rFonts w:ascii="Arial" w:eastAsia="Arial" w:hAnsi="Arial" w:cs="Liberation Serif"/>
          <w:sz w:val="22"/>
          <w:szCs w:val="22"/>
        </w:rPr>
        <w:t xml:space="preserve"> desde 2016</w:t>
      </w:r>
      <w:r w:rsidR="00BB1597">
        <w:rPr>
          <w:rFonts w:ascii="Arial" w:eastAsia="Arial" w:hAnsi="Arial" w:cs="Liberation Serif"/>
          <w:sz w:val="22"/>
          <w:szCs w:val="22"/>
        </w:rPr>
        <w:t>,</w:t>
      </w:r>
      <w:r w:rsidRPr="009261E8">
        <w:rPr>
          <w:rFonts w:ascii="Arial" w:eastAsia="Arial" w:hAnsi="Arial" w:cs="Liberation Serif"/>
          <w:sz w:val="22"/>
          <w:szCs w:val="22"/>
        </w:rPr>
        <w:t xml:space="preserve"> y reforzar el conocimiento de los protocolos de prevención y actuación entre la población residente.</w:t>
      </w:r>
    </w:p>
    <w:p w14:paraId="12DD5A26" w14:textId="77777777" w:rsidR="009261E8" w:rsidRDefault="009261E8" w:rsidP="009261E8">
      <w:pPr>
        <w:spacing w:line="276" w:lineRule="auto"/>
        <w:jc w:val="both"/>
        <w:rPr>
          <w:rFonts w:ascii="Arial" w:eastAsia="Arial" w:hAnsi="Arial" w:cs="Liberation Serif"/>
          <w:sz w:val="22"/>
          <w:szCs w:val="22"/>
        </w:rPr>
      </w:pPr>
    </w:p>
    <w:p w14:paraId="41A87C79" w14:textId="2C332302" w:rsidR="000B7CD7" w:rsidRPr="007C18E5" w:rsidRDefault="007C18E5" w:rsidP="009261E8">
      <w:pPr>
        <w:spacing w:line="276" w:lineRule="auto"/>
        <w:jc w:val="both"/>
        <w:rPr>
          <w:rFonts w:ascii="Arial" w:eastAsia="Arial" w:hAnsi="Arial" w:cs="Liberation Serif"/>
          <w:b/>
          <w:bCs/>
          <w:sz w:val="22"/>
          <w:szCs w:val="22"/>
        </w:rPr>
      </w:pPr>
      <w:r w:rsidRPr="007C18E5">
        <w:rPr>
          <w:rFonts w:ascii="Arial" w:eastAsia="Arial" w:hAnsi="Arial" w:cs="Liberation Serif"/>
          <w:b/>
          <w:bCs/>
          <w:sz w:val="22"/>
          <w:szCs w:val="22"/>
        </w:rPr>
        <w:t>Periodo de riesgo alto de septiembre a abril</w:t>
      </w:r>
    </w:p>
    <w:p w14:paraId="48F9C969" w14:textId="77777777" w:rsidR="000B7CD7" w:rsidRDefault="000B7CD7" w:rsidP="009261E8">
      <w:pPr>
        <w:spacing w:line="276" w:lineRule="auto"/>
        <w:jc w:val="both"/>
        <w:rPr>
          <w:rFonts w:ascii="Arial" w:eastAsia="Arial" w:hAnsi="Arial" w:cs="Liberation Serif"/>
          <w:sz w:val="22"/>
          <w:szCs w:val="22"/>
        </w:rPr>
      </w:pPr>
    </w:p>
    <w:p w14:paraId="0CB56C26" w14:textId="77777777" w:rsidR="000B7CD7" w:rsidRDefault="000B7CD7" w:rsidP="000B7CD7">
      <w:pPr>
        <w:spacing w:line="276" w:lineRule="auto"/>
        <w:jc w:val="both"/>
        <w:rPr>
          <w:rFonts w:ascii="Arial" w:eastAsia="Arial" w:hAnsi="Arial" w:cs="Liberation Serif"/>
          <w:sz w:val="22"/>
          <w:szCs w:val="22"/>
        </w:rPr>
      </w:pPr>
      <w:r>
        <w:rPr>
          <w:rFonts w:ascii="Arial" w:eastAsia="Arial" w:hAnsi="Arial" w:cs="Liberation Serif"/>
          <w:sz w:val="22"/>
          <w:szCs w:val="22"/>
        </w:rPr>
        <w:t>Esta campaña viene motivada por e</w:t>
      </w:r>
      <w:r w:rsidRPr="00490894">
        <w:rPr>
          <w:rFonts w:ascii="Arial" w:eastAsia="Arial" w:hAnsi="Arial" w:cs="Liberation Serif"/>
          <w:sz w:val="22"/>
          <w:szCs w:val="22"/>
        </w:rPr>
        <w:t xml:space="preserve">l incremento de los incendios forestales en Europa y las consecuencias cada vez más graves asociadas a estos episodios han puesto de manifiesto la necesidad de reforzar la prevención y la preparación ciudadana. Solo en </w:t>
      </w:r>
      <w:r w:rsidRPr="003E1758">
        <w:rPr>
          <w:rFonts w:ascii="Arial" w:eastAsia="Arial" w:hAnsi="Arial" w:cs="Liberation Serif"/>
          <w:sz w:val="22"/>
          <w:szCs w:val="22"/>
          <w:lang w:val="es-ES_tradnl"/>
        </w:rPr>
        <w:lastRenderedPageBreak/>
        <w:t>2026, en el Estado se han superado las 275.000 hectáreas calcinadas, registrando además el mayor incendio de su historia con un único evento que quemó 50.000 hectáreas, mientras que Francia ha perdido más de 98.000 hectáreas forestales, con un único incendio de 42.000 hectáreas</w:t>
      </w:r>
      <w:r w:rsidRPr="00490894">
        <w:rPr>
          <w:rFonts w:ascii="Arial" w:eastAsia="Arial" w:hAnsi="Arial" w:cs="Liberation Serif"/>
          <w:sz w:val="22"/>
          <w:szCs w:val="22"/>
        </w:rPr>
        <w:t xml:space="preserve"> en la región de Gironda.</w:t>
      </w:r>
      <w:r>
        <w:rPr>
          <w:rFonts w:ascii="Arial" w:eastAsia="Arial" w:hAnsi="Arial" w:cs="Liberation Serif"/>
          <w:sz w:val="22"/>
          <w:szCs w:val="22"/>
        </w:rPr>
        <w:t xml:space="preserve"> </w:t>
      </w:r>
    </w:p>
    <w:p w14:paraId="27029B37" w14:textId="77777777" w:rsidR="000B7CD7" w:rsidRDefault="000B7CD7" w:rsidP="000B7CD7">
      <w:pPr>
        <w:spacing w:line="276" w:lineRule="auto"/>
        <w:jc w:val="both"/>
        <w:rPr>
          <w:rFonts w:ascii="Arial" w:eastAsia="Arial" w:hAnsi="Arial" w:cs="Liberation Serif"/>
          <w:sz w:val="22"/>
          <w:szCs w:val="22"/>
        </w:rPr>
      </w:pPr>
    </w:p>
    <w:p w14:paraId="2A09434E" w14:textId="43A23206" w:rsidR="000B7CD7" w:rsidRPr="003E1758" w:rsidRDefault="000B7CD7" w:rsidP="000B7CD7">
      <w:pPr>
        <w:spacing w:line="276" w:lineRule="auto"/>
        <w:jc w:val="both"/>
        <w:rPr>
          <w:rFonts w:ascii="Arial" w:eastAsia="Arial" w:hAnsi="Arial" w:cs="Liberation Serif"/>
          <w:sz w:val="22"/>
          <w:szCs w:val="22"/>
          <w:lang w:val="eu-ES"/>
        </w:rPr>
      </w:pPr>
      <w:r w:rsidRPr="003E1758">
        <w:rPr>
          <w:rFonts w:ascii="Arial" w:eastAsia="Arial" w:hAnsi="Arial" w:cs="Liberation Serif"/>
          <w:sz w:val="22"/>
          <w:szCs w:val="22"/>
        </w:rPr>
        <w:t xml:space="preserve">A esta </w:t>
      </w:r>
      <w:r w:rsidR="001F73DA">
        <w:rPr>
          <w:rFonts w:ascii="Arial" w:eastAsia="Arial" w:hAnsi="Arial" w:cs="Liberation Serif"/>
          <w:sz w:val="22"/>
          <w:szCs w:val="22"/>
        </w:rPr>
        <w:t>gran</w:t>
      </w:r>
      <w:r w:rsidRPr="003E1758">
        <w:rPr>
          <w:rFonts w:ascii="Arial" w:eastAsia="Arial" w:hAnsi="Arial" w:cs="Liberation Serif"/>
          <w:sz w:val="22"/>
          <w:szCs w:val="22"/>
        </w:rPr>
        <w:t xml:space="preserve"> destrucción de masa forestal se suma </w:t>
      </w:r>
      <w:r w:rsidR="004A3B5C">
        <w:rPr>
          <w:rFonts w:ascii="Arial" w:eastAsia="Arial" w:hAnsi="Arial" w:cs="Liberation Serif"/>
          <w:sz w:val="22"/>
          <w:szCs w:val="22"/>
        </w:rPr>
        <w:t xml:space="preserve">además </w:t>
      </w:r>
      <w:r w:rsidRPr="003E1758">
        <w:rPr>
          <w:rFonts w:ascii="Arial" w:eastAsia="Arial" w:hAnsi="Arial" w:cs="Liberation Serif"/>
          <w:sz w:val="22"/>
          <w:szCs w:val="22"/>
        </w:rPr>
        <w:t xml:space="preserve">la tragedia humana del reciente incendio </w:t>
      </w:r>
      <w:r w:rsidR="004A3B5C">
        <w:rPr>
          <w:rFonts w:ascii="Arial" w:eastAsia="Arial" w:hAnsi="Arial" w:cs="Liberation Serif"/>
          <w:sz w:val="22"/>
          <w:szCs w:val="22"/>
        </w:rPr>
        <w:t>ocurrido</w:t>
      </w:r>
      <w:r w:rsidRPr="003E1758">
        <w:rPr>
          <w:rFonts w:ascii="Arial" w:eastAsia="Arial" w:hAnsi="Arial" w:cs="Liberation Serif"/>
          <w:sz w:val="22"/>
          <w:szCs w:val="22"/>
        </w:rPr>
        <w:t xml:space="preserve"> en Almería, que dejó 13 víctimas mortales. Este suceso evidenció las fatales consecuencias de no aplicar las medidas de autoprotección adecuadas y demostró la falta de conocimiento general de la población sobre cómo actuar ante el avance rápido del fuego, ya que las vías de escape improvisadas por los afectados resultaron ser trampas letales.</w:t>
      </w:r>
    </w:p>
    <w:p w14:paraId="4067D543" w14:textId="77777777" w:rsidR="000B7CD7" w:rsidRDefault="000B7CD7" w:rsidP="000B7CD7">
      <w:pPr>
        <w:spacing w:line="276" w:lineRule="auto"/>
        <w:jc w:val="both"/>
        <w:rPr>
          <w:rFonts w:ascii="Arial" w:eastAsia="Arial" w:hAnsi="Arial" w:cs="Liberation Serif"/>
          <w:sz w:val="22"/>
          <w:szCs w:val="22"/>
        </w:rPr>
      </w:pPr>
    </w:p>
    <w:p w14:paraId="6A6D4194" w14:textId="215682BC" w:rsidR="000B7CD7" w:rsidRPr="00490894" w:rsidRDefault="000B7CD7" w:rsidP="000B7CD7">
      <w:pPr>
        <w:spacing w:line="276" w:lineRule="auto"/>
        <w:jc w:val="both"/>
        <w:rPr>
          <w:rFonts w:ascii="Arial" w:eastAsia="Arial" w:hAnsi="Arial" w:cs="Liberation Serif"/>
          <w:sz w:val="22"/>
          <w:szCs w:val="22"/>
        </w:rPr>
      </w:pPr>
      <w:r w:rsidRPr="00490894">
        <w:rPr>
          <w:rFonts w:ascii="Arial" w:eastAsia="Arial" w:hAnsi="Arial" w:cs="Liberation Serif"/>
          <w:sz w:val="22"/>
          <w:szCs w:val="22"/>
        </w:rPr>
        <w:t xml:space="preserve">En Euskadi, </w:t>
      </w:r>
      <w:r w:rsidR="00E90E82">
        <w:rPr>
          <w:rFonts w:ascii="Arial" w:eastAsia="Arial" w:hAnsi="Arial" w:cs="Liberation Serif"/>
          <w:sz w:val="22"/>
          <w:szCs w:val="22"/>
        </w:rPr>
        <w:t xml:space="preserve">contrariamente a la percepción de la ciudadanía, </w:t>
      </w:r>
      <w:r w:rsidRPr="00490894">
        <w:rPr>
          <w:rFonts w:ascii="Arial" w:eastAsia="Arial" w:hAnsi="Arial" w:cs="Liberation Serif"/>
          <w:sz w:val="22"/>
          <w:szCs w:val="22"/>
        </w:rPr>
        <w:t xml:space="preserve">el periodo de mayor riesgo no coincide con el verano, sino con la época comprendida </w:t>
      </w:r>
      <w:r w:rsidRPr="007308F6">
        <w:rPr>
          <w:rFonts w:ascii="Arial" w:eastAsia="Arial" w:hAnsi="Arial" w:cs="Liberation Serif"/>
          <w:b/>
          <w:bCs/>
          <w:sz w:val="22"/>
          <w:szCs w:val="22"/>
        </w:rPr>
        <w:t>entre el 15 de septiembre y el 15 de abril</w:t>
      </w:r>
      <w:r w:rsidR="00E90E82">
        <w:rPr>
          <w:rFonts w:ascii="Arial" w:eastAsia="Arial" w:hAnsi="Arial" w:cs="Liberation Serif"/>
          <w:sz w:val="22"/>
          <w:szCs w:val="22"/>
        </w:rPr>
        <w:t xml:space="preserve"> debido a un clima más seco y con fuertes rachas de viento cálido,</w:t>
      </w:r>
      <w:r w:rsidR="00482BB1">
        <w:rPr>
          <w:rFonts w:ascii="Arial" w:eastAsia="Arial" w:hAnsi="Arial" w:cs="Liberation Serif"/>
          <w:sz w:val="22"/>
          <w:szCs w:val="22"/>
        </w:rPr>
        <w:t xml:space="preserve"> por lo que la ciudad se encuentra </w:t>
      </w:r>
      <w:r w:rsidRPr="00490894">
        <w:rPr>
          <w:rFonts w:ascii="Arial" w:eastAsia="Arial" w:hAnsi="Arial" w:cs="Liberation Serif"/>
          <w:sz w:val="22"/>
          <w:szCs w:val="22"/>
        </w:rPr>
        <w:t xml:space="preserve">actualmente en un periodo de </w:t>
      </w:r>
      <w:r w:rsidR="007C18E5">
        <w:rPr>
          <w:rFonts w:ascii="Arial" w:eastAsia="Arial" w:hAnsi="Arial" w:cs="Liberation Serif"/>
          <w:sz w:val="22"/>
          <w:szCs w:val="22"/>
        </w:rPr>
        <w:t>riesgo</w:t>
      </w:r>
      <w:r w:rsidRPr="00490894">
        <w:rPr>
          <w:rFonts w:ascii="Arial" w:eastAsia="Arial" w:hAnsi="Arial" w:cs="Liberation Serif"/>
          <w:sz w:val="22"/>
          <w:szCs w:val="22"/>
        </w:rPr>
        <w:t xml:space="preserve"> alto</w:t>
      </w:r>
      <w:r w:rsidR="00482BB1">
        <w:rPr>
          <w:rFonts w:ascii="Arial" w:eastAsia="Arial" w:hAnsi="Arial" w:cs="Liberation Serif"/>
          <w:sz w:val="22"/>
          <w:szCs w:val="22"/>
        </w:rPr>
        <w:t>.</w:t>
      </w:r>
      <w:r w:rsidRPr="00490894">
        <w:rPr>
          <w:rFonts w:ascii="Arial" w:eastAsia="Arial" w:hAnsi="Arial" w:cs="Liberation Serif"/>
          <w:sz w:val="22"/>
          <w:szCs w:val="22"/>
        </w:rPr>
        <w:t xml:space="preserve"> </w:t>
      </w:r>
    </w:p>
    <w:p w14:paraId="05C5B4CA" w14:textId="77777777" w:rsidR="000B7CD7" w:rsidRPr="009261E8" w:rsidRDefault="000B7CD7" w:rsidP="009261E8">
      <w:pPr>
        <w:spacing w:line="276" w:lineRule="auto"/>
        <w:jc w:val="both"/>
        <w:rPr>
          <w:rFonts w:ascii="Arial" w:eastAsia="Arial" w:hAnsi="Arial" w:cs="Liberation Serif"/>
          <w:sz w:val="22"/>
          <w:szCs w:val="22"/>
        </w:rPr>
      </w:pPr>
    </w:p>
    <w:p w14:paraId="2965E527" w14:textId="77777777" w:rsidR="009261E8" w:rsidRPr="004E116A" w:rsidRDefault="009261E8" w:rsidP="009261E8">
      <w:pPr>
        <w:spacing w:line="276" w:lineRule="auto"/>
        <w:jc w:val="both"/>
        <w:rPr>
          <w:rFonts w:ascii="Arial" w:eastAsia="Arial" w:hAnsi="Arial" w:cs="Liberation Serif"/>
          <w:sz w:val="22"/>
          <w:szCs w:val="22"/>
        </w:rPr>
      </w:pPr>
    </w:p>
    <w:p w14:paraId="3BA4D336" w14:textId="658FBDDE" w:rsidR="006A151D" w:rsidRPr="004E116A" w:rsidRDefault="00A52EED" w:rsidP="00DE7376">
      <w:pPr>
        <w:spacing w:line="276" w:lineRule="auto"/>
        <w:jc w:val="right"/>
        <w:rPr>
          <w:rFonts w:ascii="Arial" w:eastAsia="Arial" w:hAnsi="Arial" w:cs="Liberation Serif"/>
          <w:b/>
          <w:bCs/>
          <w:sz w:val="32"/>
          <w:szCs w:val="32"/>
          <w:lang w:val="es-ES_tradnl"/>
        </w:rPr>
      </w:pPr>
      <w:r w:rsidRPr="004E116A">
        <w:rPr>
          <w:rFonts w:ascii="Arial" w:eastAsia="Arial" w:hAnsi="Arial" w:cs="Liberation Serif"/>
          <w:sz w:val="22"/>
          <w:szCs w:val="22"/>
        </w:rPr>
        <w:t>Donostia / San Sebastián, 2</w:t>
      </w:r>
      <w:r w:rsidR="00B603EE" w:rsidRPr="004E116A">
        <w:rPr>
          <w:rFonts w:ascii="Arial" w:eastAsia="Arial" w:hAnsi="Arial" w:cs="Liberation Serif"/>
          <w:sz w:val="22"/>
          <w:szCs w:val="22"/>
        </w:rPr>
        <w:t>6</w:t>
      </w:r>
      <w:r w:rsidRPr="004E116A">
        <w:rPr>
          <w:rFonts w:ascii="Arial" w:eastAsia="Arial" w:hAnsi="Arial" w:cs="Liberation Serif"/>
          <w:sz w:val="22"/>
          <w:szCs w:val="22"/>
        </w:rPr>
        <w:t xml:space="preserve"> de octubre 2026</w:t>
      </w:r>
    </w:p>
    <w:sectPr w:rsidR="006A151D" w:rsidRPr="004E116A">
      <w:headerReference w:type="even" r:id="rId13"/>
      <w:headerReference w:type="default" r:id="rId14"/>
      <w:headerReference w:type="first" r:id="rId15"/>
      <w:pgSz w:w="11906" w:h="16838"/>
      <w:pgMar w:top="2269" w:right="1586" w:bottom="851" w:left="1935" w:header="709"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2A54D" w14:textId="77777777" w:rsidR="00053E5E" w:rsidRDefault="00053E5E">
      <w:r>
        <w:separator/>
      </w:r>
    </w:p>
  </w:endnote>
  <w:endnote w:type="continuationSeparator" w:id="0">
    <w:p w14:paraId="1F9A36A2" w14:textId="77777777" w:rsidR="00053E5E" w:rsidRDefault="00053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D5723" w14:textId="77777777" w:rsidR="00053E5E" w:rsidRDefault="00053E5E">
      <w:r>
        <w:separator/>
      </w:r>
    </w:p>
  </w:footnote>
  <w:footnote w:type="continuationSeparator" w:id="0">
    <w:p w14:paraId="000C5100" w14:textId="77777777" w:rsidR="00053E5E" w:rsidRDefault="00053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85DD7" w14:textId="77777777" w:rsidR="004B04ED" w:rsidRDefault="004B04E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BD19E" w14:textId="77777777" w:rsidR="004B04ED" w:rsidRDefault="009A1665">
    <w:pPr>
      <w:pStyle w:val="Encabezado"/>
      <w:rPr>
        <w:lang w:val="eu-ES" w:eastAsia="eu-ES"/>
      </w:rPr>
    </w:pPr>
    <w:r>
      <w:rPr>
        <w:noProof/>
      </w:rPr>
      <w:drawing>
        <wp:anchor distT="0" distB="0" distL="0" distR="0" simplePos="0" relativeHeight="251657216" behindDoc="1" locked="0" layoutInCell="1" allowOverlap="1" wp14:anchorId="607C8A95" wp14:editId="24DD6207">
          <wp:simplePos x="0" y="0"/>
          <wp:positionH relativeFrom="column">
            <wp:posOffset>-1219200</wp:posOffset>
          </wp:positionH>
          <wp:positionV relativeFrom="paragraph">
            <wp:posOffset>-447675</wp:posOffset>
          </wp:positionV>
          <wp:extent cx="7548880" cy="1273175"/>
          <wp:effectExtent l="0" t="0" r="0" b="0"/>
          <wp:wrapNone/>
          <wp:docPr id="1" name="Iru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rudia1"/>
                  <pic:cNvPicPr>
                    <a:picLocks noChangeAspect="1" noChangeArrowheads="1"/>
                  </pic:cNvPicPr>
                </pic:nvPicPr>
                <pic:blipFill>
                  <a:blip r:embed="rId1"/>
                  <a:srcRect l="-41" t="-254" r="-41" b="-254"/>
                  <a:stretch>
                    <a:fillRect/>
                  </a:stretch>
                </pic:blipFill>
                <pic:spPr bwMode="auto">
                  <a:xfrm>
                    <a:off x="0" y="0"/>
                    <a:ext cx="7548880" cy="1273175"/>
                  </a:xfrm>
                  <a:prstGeom prst="rect">
                    <a:avLst/>
                  </a:prstGeom>
                </pic:spPr>
              </pic:pic>
            </a:graphicData>
          </a:graphic>
        </wp:anchor>
      </w:drawing>
    </w:r>
    <w:r>
      <w:rPr>
        <w:lang w:val="eu-ES" w:eastAsia="eu-E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EF8EF" w14:textId="77777777" w:rsidR="004B04ED" w:rsidRDefault="009A1665">
    <w:pPr>
      <w:pStyle w:val="Encabezado"/>
      <w:rPr>
        <w:lang w:val="eu-ES" w:eastAsia="eu-ES"/>
      </w:rPr>
    </w:pPr>
    <w:r>
      <w:rPr>
        <w:noProof/>
      </w:rPr>
      <w:drawing>
        <wp:anchor distT="0" distB="0" distL="0" distR="0" simplePos="0" relativeHeight="251658240" behindDoc="1" locked="0" layoutInCell="1" allowOverlap="1" wp14:anchorId="5C066F99" wp14:editId="7DF41E3D">
          <wp:simplePos x="0" y="0"/>
          <wp:positionH relativeFrom="column">
            <wp:posOffset>-1219200</wp:posOffset>
          </wp:positionH>
          <wp:positionV relativeFrom="paragraph">
            <wp:posOffset>-447675</wp:posOffset>
          </wp:positionV>
          <wp:extent cx="7548880" cy="1273175"/>
          <wp:effectExtent l="0" t="0" r="0" b="0"/>
          <wp:wrapNone/>
          <wp:docPr id="2" name="Iru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udia1"/>
                  <pic:cNvPicPr>
                    <a:picLocks noChangeAspect="1" noChangeArrowheads="1"/>
                  </pic:cNvPicPr>
                </pic:nvPicPr>
                <pic:blipFill>
                  <a:blip r:embed="rId1"/>
                  <a:srcRect l="-41" t="-254" r="-41" b="-254"/>
                  <a:stretch>
                    <a:fillRect/>
                  </a:stretch>
                </pic:blipFill>
                <pic:spPr bwMode="auto">
                  <a:xfrm>
                    <a:off x="0" y="0"/>
                    <a:ext cx="7548880" cy="1273175"/>
                  </a:xfrm>
                  <a:prstGeom prst="rect">
                    <a:avLst/>
                  </a:prstGeom>
                </pic:spPr>
              </pic:pic>
            </a:graphicData>
          </a:graphic>
        </wp:anchor>
      </w:drawing>
    </w:r>
    <w:r>
      <w:rPr>
        <w:lang w:val="eu-ES" w:eastAsia="eu-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53F6F"/>
    <w:multiLevelType w:val="hybridMultilevel"/>
    <w:tmpl w:val="D2F4841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189223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4ED"/>
    <w:rsid w:val="00027A52"/>
    <w:rsid w:val="00041827"/>
    <w:rsid w:val="00053E5E"/>
    <w:rsid w:val="000814CF"/>
    <w:rsid w:val="000A205C"/>
    <w:rsid w:val="000B7CD7"/>
    <w:rsid w:val="000C6126"/>
    <w:rsid w:val="001012CF"/>
    <w:rsid w:val="001112E0"/>
    <w:rsid w:val="001616B3"/>
    <w:rsid w:val="00161845"/>
    <w:rsid w:val="001B3198"/>
    <w:rsid w:val="001F73DA"/>
    <w:rsid w:val="00246A51"/>
    <w:rsid w:val="00285DDF"/>
    <w:rsid w:val="00293BA0"/>
    <w:rsid w:val="002F79F7"/>
    <w:rsid w:val="0034300E"/>
    <w:rsid w:val="003E1758"/>
    <w:rsid w:val="003F714D"/>
    <w:rsid w:val="00403600"/>
    <w:rsid w:val="0042168B"/>
    <w:rsid w:val="0044694D"/>
    <w:rsid w:val="00451559"/>
    <w:rsid w:val="00482BB1"/>
    <w:rsid w:val="00490894"/>
    <w:rsid w:val="004973AA"/>
    <w:rsid w:val="004A3B5C"/>
    <w:rsid w:val="004B04ED"/>
    <w:rsid w:val="004C3B98"/>
    <w:rsid w:val="004C45F4"/>
    <w:rsid w:val="004D7B41"/>
    <w:rsid w:val="004E116A"/>
    <w:rsid w:val="0052004E"/>
    <w:rsid w:val="0055502A"/>
    <w:rsid w:val="005F1260"/>
    <w:rsid w:val="005F2B16"/>
    <w:rsid w:val="005F5A4B"/>
    <w:rsid w:val="00621EA8"/>
    <w:rsid w:val="00660126"/>
    <w:rsid w:val="006916FF"/>
    <w:rsid w:val="006A151D"/>
    <w:rsid w:val="006A4877"/>
    <w:rsid w:val="006C0343"/>
    <w:rsid w:val="00704270"/>
    <w:rsid w:val="00713EBF"/>
    <w:rsid w:val="007308F6"/>
    <w:rsid w:val="00751D11"/>
    <w:rsid w:val="00787DCA"/>
    <w:rsid w:val="007A2843"/>
    <w:rsid w:val="007C18E5"/>
    <w:rsid w:val="007D74DC"/>
    <w:rsid w:val="007D7B2C"/>
    <w:rsid w:val="007E7B9F"/>
    <w:rsid w:val="007E7BEB"/>
    <w:rsid w:val="0080163C"/>
    <w:rsid w:val="008222D4"/>
    <w:rsid w:val="00852C4C"/>
    <w:rsid w:val="008720C9"/>
    <w:rsid w:val="008A3F54"/>
    <w:rsid w:val="008D4ED1"/>
    <w:rsid w:val="009261E8"/>
    <w:rsid w:val="00926BCC"/>
    <w:rsid w:val="00947903"/>
    <w:rsid w:val="009502DE"/>
    <w:rsid w:val="00951731"/>
    <w:rsid w:val="009518D5"/>
    <w:rsid w:val="00953D8B"/>
    <w:rsid w:val="00973832"/>
    <w:rsid w:val="00987C46"/>
    <w:rsid w:val="009A1665"/>
    <w:rsid w:val="009A171E"/>
    <w:rsid w:val="009F1FF8"/>
    <w:rsid w:val="00A018B0"/>
    <w:rsid w:val="00A224D3"/>
    <w:rsid w:val="00A23E5E"/>
    <w:rsid w:val="00A337E2"/>
    <w:rsid w:val="00A45A34"/>
    <w:rsid w:val="00A52DA9"/>
    <w:rsid w:val="00A52EED"/>
    <w:rsid w:val="00A73CB5"/>
    <w:rsid w:val="00A746A1"/>
    <w:rsid w:val="00A87C8F"/>
    <w:rsid w:val="00AD66CE"/>
    <w:rsid w:val="00AF1A2B"/>
    <w:rsid w:val="00AF705A"/>
    <w:rsid w:val="00B40060"/>
    <w:rsid w:val="00B449A4"/>
    <w:rsid w:val="00B603EE"/>
    <w:rsid w:val="00BA5800"/>
    <w:rsid w:val="00BB1597"/>
    <w:rsid w:val="00BE73B0"/>
    <w:rsid w:val="00BE79FD"/>
    <w:rsid w:val="00C05FCA"/>
    <w:rsid w:val="00C711FA"/>
    <w:rsid w:val="00C82421"/>
    <w:rsid w:val="00CB0CF1"/>
    <w:rsid w:val="00CB422A"/>
    <w:rsid w:val="00CC7641"/>
    <w:rsid w:val="00CE08B8"/>
    <w:rsid w:val="00D407A3"/>
    <w:rsid w:val="00D60C44"/>
    <w:rsid w:val="00D738A9"/>
    <w:rsid w:val="00D939B6"/>
    <w:rsid w:val="00DA789C"/>
    <w:rsid w:val="00DC282F"/>
    <w:rsid w:val="00DE7376"/>
    <w:rsid w:val="00E339CA"/>
    <w:rsid w:val="00E64707"/>
    <w:rsid w:val="00E82361"/>
    <w:rsid w:val="00E82BF2"/>
    <w:rsid w:val="00E90E82"/>
    <w:rsid w:val="00EA43EC"/>
    <w:rsid w:val="00EA4DC7"/>
    <w:rsid w:val="00EB7135"/>
    <w:rsid w:val="00EC48F5"/>
    <w:rsid w:val="00ED4050"/>
    <w:rsid w:val="00F065EE"/>
    <w:rsid w:val="00F53801"/>
    <w:rsid w:val="00F54CC9"/>
    <w:rsid w:val="00F65727"/>
    <w:rsid w:val="00F704B0"/>
    <w:rsid w:val="00F90339"/>
    <w:rsid w:val="00F92226"/>
    <w:rsid w:val="00FA0B9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0A695"/>
  <w15:docId w15:val="{0CBD3133-F6D8-4F7B-AC85-3D00FD2D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u-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0"/>
      <w:szCs w:val="20"/>
      <w:lang w:val="es-ES" w:bidi="ar-SA"/>
    </w:rPr>
  </w:style>
  <w:style w:type="paragraph" w:styleId="Ttulo1">
    <w:name w:val="heading 1"/>
    <w:basedOn w:val="Normal"/>
    <w:next w:val="Normal"/>
    <w:link w:val="Ttulo1Car"/>
    <w:uiPriority w:val="9"/>
    <w:qFormat/>
    <w:rsid w:val="005A253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Ttulo10"/>
    <w:next w:val="Textoindependiente"/>
    <w:uiPriority w:val="9"/>
    <w:semiHidden/>
    <w:unhideWhenUsed/>
    <w:qFormat/>
    <w:pPr>
      <w:widowControl w:val="0"/>
      <w:spacing w:before="200"/>
      <w:outlineLvl w:val="1"/>
    </w:pPr>
    <w:rPr>
      <w:rFonts w:ascii="Liberation Serif" w:eastAsia="NSimSun" w:hAnsi="Liberation Serif"/>
      <w:b/>
      <w:bCs/>
      <w:sz w:val="36"/>
      <w:szCs w:val="36"/>
      <w:lang w:val="eu-ES" w:bidi="hi-IN"/>
    </w:rPr>
  </w:style>
  <w:style w:type="paragraph" w:styleId="Ttulo3">
    <w:name w:val="heading 3"/>
    <w:basedOn w:val="Normal"/>
    <w:next w:val="Normal"/>
    <w:link w:val="Ttulo3Car"/>
    <w:uiPriority w:val="9"/>
    <w:semiHidden/>
    <w:unhideWhenUsed/>
    <w:qFormat/>
    <w:rsid w:val="0066012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qFormat/>
  </w:style>
  <w:style w:type="character" w:customStyle="1" w:styleId="Fuentedeprrafopredeter4">
    <w:name w:val="Fuente de párrafo predeter.4"/>
    <w:qFormat/>
  </w:style>
  <w:style w:type="character" w:customStyle="1" w:styleId="Fuentedeprrafopredeter3">
    <w:name w:val="Fuente de párrafo predeter.3"/>
    <w:qFormat/>
  </w:style>
  <w:style w:type="character" w:customStyle="1" w:styleId="Fuentedeprrafopredeter2">
    <w:name w:val="Fuente de párrafo predeter.2"/>
    <w:qFormat/>
  </w:style>
  <w:style w:type="character" w:styleId="Fuerte">
    <w:name w:val="Strong"/>
    <w:uiPriority w:val="22"/>
    <w:qFormat/>
    <w:rPr>
      <w:b/>
      <w:bCs/>
    </w:rPr>
  </w:style>
  <w:style w:type="character" w:customStyle="1" w:styleId="Buletak">
    <w:name w:val="Buletak"/>
    <w:qFormat/>
    <w:rPr>
      <w:rFonts w:ascii="OpenSymbol" w:eastAsia="OpenSymbol" w:hAnsi="OpenSymbol" w:cs="OpenSymbol"/>
    </w:rPr>
  </w:style>
  <w:style w:type="character" w:customStyle="1" w:styleId="EnlacedeInternet">
    <w:name w:val="Enlace de Internet"/>
    <w:qFormat/>
    <w:rPr>
      <w:color w:val="000080"/>
      <w:u w:val="single"/>
    </w:rPr>
  </w:style>
  <w:style w:type="character" w:customStyle="1" w:styleId="Numerazio-ikurrak">
    <w:name w:val="Numerazio-ikurrak"/>
    <w:qFormat/>
  </w:style>
  <w:style w:type="character" w:customStyle="1" w:styleId="Destacado">
    <w:name w:val="Destacado"/>
    <w:qFormat/>
    <w:rPr>
      <w:i/>
      <w:iCs/>
    </w:rPr>
  </w:style>
  <w:style w:type="character" w:styleId="Hipervnculovisitado">
    <w:name w:val="FollowedHyperlink"/>
    <w:qFormat/>
    <w:rPr>
      <w:color w:val="800000"/>
      <w:u w:val="single"/>
    </w:rPr>
  </w:style>
  <w:style w:type="character" w:customStyle="1" w:styleId="Vietas">
    <w:name w:val="Viñetas"/>
    <w:qFormat/>
    <w:rPr>
      <w:rFonts w:ascii="OpenSymbol" w:eastAsia="OpenSymbol" w:hAnsi="OpenSymbol" w:cs="OpenSymbol"/>
    </w:rPr>
  </w:style>
  <w:style w:type="character" w:customStyle="1" w:styleId="Ttulo1Car">
    <w:name w:val="Título 1 Car"/>
    <w:basedOn w:val="Fuentedeprrafopredeter"/>
    <w:link w:val="Ttulo1"/>
    <w:uiPriority w:val="9"/>
    <w:qFormat/>
    <w:rsid w:val="005A2539"/>
    <w:rPr>
      <w:rFonts w:asciiTheme="majorHAnsi" w:eastAsiaTheme="majorEastAsia" w:hAnsiTheme="majorHAnsi" w:cstheme="majorBidi"/>
      <w:color w:val="2F5496" w:themeColor="accent1" w:themeShade="BF"/>
      <w:sz w:val="32"/>
      <w:szCs w:val="32"/>
      <w:lang w:val="es-ES" w:bidi="ar-SA"/>
    </w:rPr>
  </w:style>
  <w:style w:type="character" w:customStyle="1" w:styleId="form-control-text">
    <w:name w:val="form-control-text"/>
    <w:basedOn w:val="Fuentedeprrafopredeter"/>
    <w:qFormat/>
    <w:rsid w:val="009D024A"/>
  </w:style>
  <w:style w:type="paragraph" w:customStyle="1" w:styleId="Izenburua">
    <w:name w:val="Izenburua"/>
    <w:basedOn w:val="Normal"/>
    <w:next w:val="Textoindependiente"/>
    <w:qFormat/>
    <w:pPr>
      <w:keepNext/>
      <w:spacing w:before="240" w:after="120"/>
    </w:pPr>
    <w:rPr>
      <w:rFonts w:ascii="Arial" w:eastAsia="Microsoft YaHei" w:hAnsi="Arial" w:cs="Mangal"/>
      <w:sz w:val="28"/>
      <w:szCs w:val="28"/>
    </w:rPr>
  </w:style>
  <w:style w:type="paragraph" w:styleId="Textoindependiente">
    <w:name w:val="Body Text"/>
    <w:basedOn w:val="Normal"/>
    <w:pPr>
      <w:spacing w:after="120"/>
    </w:pPr>
  </w:style>
  <w:style w:type="paragraph" w:styleId="Lista">
    <w:name w:val="List"/>
    <w:basedOn w:val="Textoindependiente"/>
    <w:rPr>
      <w:rFonts w:cs="Mangal"/>
    </w:rPr>
  </w:style>
  <w:style w:type="paragraph" w:styleId="Descripcin">
    <w:name w:val="caption"/>
    <w:basedOn w:val="Normal"/>
    <w:qFormat/>
    <w:pPr>
      <w:suppressLineNumbers/>
      <w:spacing w:before="120" w:after="120"/>
    </w:pPr>
    <w:rPr>
      <w:rFonts w:cs="Mangal"/>
      <w:i/>
      <w:iCs/>
      <w:sz w:val="24"/>
      <w:szCs w:val="24"/>
    </w:rPr>
  </w:style>
  <w:style w:type="paragraph" w:customStyle="1" w:styleId="Indizea">
    <w:name w:val="Indizea"/>
    <w:basedOn w:val="Normal"/>
    <w:qFormat/>
    <w:pPr>
      <w:suppressLineNumbers/>
    </w:pPr>
    <w:rPr>
      <w:rFonts w:cs="Mangal"/>
    </w:rPr>
  </w:style>
  <w:style w:type="paragraph" w:customStyle="1" w:styleId="Ttulo10">
    <w:name w:val="Título1"/>
    <w:basedOn w:val="Normal"/>
    <w:next w:val="Textoindependiente"/>
    <w:qFormat/>
    <w:pPr>
      <w:keepNext/>
      <w:spacing w:before="240" w:after="120"/>
    </w:pPr>
    <w:rPr>
      <w:rFonts w:ascii="Liberation Sans" w:eastAsia="Microsoft YaHei" w:hAnsi="Liberation Sans" w:cs="Lucida Sans"/>
      <w:sz w:val="28"/>
      <w:szCs w:val="28"/>
    </w:rPr>
  </w:style>
  <w:style w:type="paragraph" w:customStyle="1" w:styleId="ndice">
    <w:name w:val="Índice"/>
    <w:basedOn w:val="Normal"/>
    <w:qFormat/>
    <w:pPr>
      <w:suppressLineNumbers/>
    </w:pPr>
    <w:rPr>
      <w:rFonts w:cs="Lucida Sans"/>
    </w:rPr>
  </w:style>
  <w:style w:type="paragraph" w:customStyle="1" w:styleId="Epgrafe">
    <w:name w:val="Epígrafe"/>
    <w:basedOn w:val="Normal"/>
    <w:qFormat/>
    <w:pPr>
      <w:suppressLineNumbers/>
      <w:spacing w:before="120" w:after="120"/>
    </w:pPr>
    <w:rPr>
      <w:rFonts w:cs="Mangal"/>
      <w:i/>
      <w:iCs/>
      <w:sz w:val="24"/>
      <w:szCs w:val="24"/>
    </w:rPr>
  </w:style>
  <w:style w:type="paragraph" w:customStyle="1" w:styleId="Epgrafe3">
    <w:name w:val="Epígrafe3"/>
    <w:basedOn w:val="Normal"/>
    <w:qFormat/>
    <w:pPr>
      <w:suppressLineNumbers/>
      <w:spacing w:before="120" w:after="120"/>
    </w:pPr>
    <w:rPr>
      <w:rFonts w:cs="Mangal"/>
      <w:i/>
      <w:iCs/>
      <w:sz w:val="24"/>
      <w:szCs w:val="24"/>
    </w:rPr>
  </w:style>
  <w:style w:type="paragraph" w:customStyle="1" w:styleId="Epgrafe2">
    <w:name w:val="Epígrafe2"/>
    <w:basedOn w:val="Normal"/>
    <w:qFormat/>
    <w:pPr>
      <w:suppressLineNumbers/>
      <w:spacing w:before="120" w:after="120"/>
    </w:pPr>
    <w:rPr>
      <w:rFonts w:cs="Mangal"/>
      <w:i/>
      <w:iCs/>
      <w:sz w:val="24"/>
      <w:szCs w:val="24"/>
    </w:rPr>
  </w:style>
  <w:style w:type="paragraph" w:customStyle="1" w:styleId="Epgrafe1">
    <w:name w:val="Epígrafe1"/>
    <w:basedOn w:val="Normal"/>
    <w:qFormat/>
    <w:pPr>
      <w:suppressLineNumbers/>
      <w:spacing w:before="120" w:after="120"/>
    </w:pPr>
    <w:rPr>
      <w:rFonts w:cs="Mangal"/>
      <w:i/>
      <w:iCs/>
      <w:sz w:val="24"/>
      <w:szCs w:val="24"/>
    </w:rPr>
  </w:style>
  <w:style w:type="paragraph" w:customStyle="1" w:styleId="Goiburukoaetaorri-oina">
    <w:name w:val="Goiburukoa eta orri-oina"/>
    <w:basedOn w:val="Normal"/>
    <w:qFormat/>
    <w:pPr>
      <w:suppressLineNumbers/>
      <w:tabs>
        <w:tab w:val="center" w:pos="4819"/>
        <w:tab w:val="right" w:pos="9638"/>
      </w:tabs>
    </w:pPr>
  </w:style>
  <w:style w:type="paragraph" w:customStyle="1" w:styleId="HeaderandFooter">
    <w:name w:val="Header and Footer"/>
    <w:basedOn w:val="Normal"/>
    <w:qFormat/>
  </w:style>
  <w:style w:type="paragraph" w:styleId="Encabezado">
    <w:name w:val="header"/>
    <w:basedOn w:val="Normal"/>
    <w:pPr>
      <w:tabs>
        <w:tab w:val="center" w:pos="4536"/>
        <w:tab w:val="right" w:pos="9072"/>
      </w:tabs>
    </w:pPr>
  </w:style>
  <w:style w:type="paragraph" w:styleId="Piedepgina">
    <w:name w:val="footer"/>
    <w:basedOn w:val="Normal"/>
    <w:pPr>
      <w:tabs>
        <w:tab w:val="center" w:pos="4536"/>
        <w:tab w:val="right" w:pos="9072"/>
      </w:tabs>
    </w:pPr>
  </w:style>
  <w:style w:type="paragraph" w:styleId="NormalWeb">
    <w:name w:val="Normal (Web)"/>
    <w:basedOn w:val="Normal"/>
    <w:uiPriority w:val="99"/>
    <w:qFormat/>
    <w:pPr>
      <w:suppressAutoHyphens w:val="0"/>
      <w:spacing w:before="100" w:after="142" w:line="288" w:lineRule="auto"/>
    </w:pPr>
    <w:rPr>
      <w:sz w:val="24"/>
      <w:szCs w:val="24"/>
      <w:lang w:val="eu-ES"/>
    </w:rPr>
  </w:style>
  <w:style w:type="paragraph" w:customStyle="1" w:styleId="western">
    <w:name w:val="western"/>
    <w:basedOn w:val="Normal"/>
    <w:qFormat/>
    <w:pPr>
      <w:suppressAutoHyphens w:val="0"/>
      <w:spacing w:before="100" w:after="119"/>
      <w:jc w:val="both"/>
    </w:pPr>
    <w:rPr>
      <w:rFonts w:ascii="Arial" w:hAnsi="Arial" w:cs="Arial"/>
      <w:color w:val="000000"/>
      <w:lang w:val="eu-ES"/>
    </w:rPr>
  </w:style>
  <w:style w:type="paragraph" w:customStyle="1" w:styleId="Default">
    <w:name w:val="Default"/>
    <w:qFormat/>
    <w:pPr>
      <w:widowControl w:val="0"/>
    </w:pPr>
    <w:rPr>
      <w:rFonts w:ascii="Arial" w:hAnsi="Arial"/>
      <w:color w:val="000000"/>
    </w:rPr>
  </w:style>
  <w:style w:type="paragraph" w:styleId="Prrafodelista">
    <w:name w:val="List Paragraph"/>
    <w:basedOn w:val="Normal"/>
    <w:uiPriority w:val="34"/>
    <w:qFormat/>
    <w:rsid w:val="00530AD3"/>
    <w:pPr>
      <w:ind w:left="720"/>
      <w:contextualSpacing/>
    </w:pPr>
  </w:style>
  <w:style w:type="paragraph" w:customStyle="1" w:styleId="Standard">
    <w:name w:val="Standard"/>
    <w:qFormat/>
    <w:rsid w:val="006E16FE"/>
    <w:pPr>
      <w:jc w:val="both"/>
      <w:textAlignment w:val="baseline"/>
    </w:pPr>
    <w:rPr>
      <w:rFonts w:ascii="Arial" w:eastAsia="Times New Roman" w:hAnsi="Arial"/>
      <w:kern w:val="2"/>
      <w:sz w:val="20"/>
      <w:szCs w:val="20"/>
    </w:rPr>
  </w:style>
  <w:style w:type="character" w:styleId="Hipervnculo">
    <w:name w:val="Hyperlink"/>
    <w:basedOn w:val="Fuentedeprrafopredeter"/>
    <w:uiPriority w:val="99"/>
    <w:unhideWhenUsed/>
    <w:rsid w:val="00EB7135"/>
    <w:rPr>
      <w:color w:val="0563C1" w:themeColor="hyperlink"/>
      <w:u w:val="single"/>
    </w:rPr>
  </w:style>
  <w:style w:type="character" w:styleId="Mencinsinresolver">
    <w:name w:val="Unresolved Mention"/>
    <w:basedOn w:val="Fuentedeprrafopredeter"/>
    <w:uiPriority w:val="99"/>
    <w:semiHidden/>
    <w:unhideWhenUsed/>
    <w:rsid w:val="00EB7135"/>
    <w:rPr>
      <w:color w:val="605E5C"/>
      <w:shd w:val="clear" w:color="auto" w:fill="E1DFDD"/>
    </w:rPr>
  </w:style>
  <w:style w:type="character" w:customStyle="1" w:styleId="Ttulo3Car">
    <w:name w:val="Título 3 Car"/>
    <w:basedOn w:val="Fuentedeprrafopredeter"/>
    <w:link w:val="Ttulo3"/>
    <w:uiPriority w:val="9"/>
    <w:semiHidden/>
    <w:rsid w:val="00660126"/>
    <w:rPr>
      <w:rFonts w:asciiTheme="majorHAnsi" w:eastAsiaTheme="majorEastAsia" w:hAnsiTheme="majorHAnsi" w:cstheme="majorBidi"/>
      <w:color w:val="1F3763" w:themeColor="accent1" w:themeShade="7F"/>
      <w:lang w:val="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donostia.eus/es/seguridad-ciudadana-emergencias/emergencias/consejos-recomendacion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onostia.eus/documents/d/asset-library-248495/baso_suteak_babes_zibila" TargetMode="External"/><Relationship Id="rId12" Type="http://schemas.openxmlformats.org/officeDocument/2006/relationships/hyperlink" Target="https://donostia.eus/es/gobierno-administracion/estructura-municipal/areas-organismos-municipales/direccion-prevencion-extincion-incendios-salvamento/plan-municipal-frente-incendios-forestales-igeld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nostia.eus/es/seguridad-ciudadana-emergencias/emergencias/consejos-recomendaciones"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donostia.eus/documents/d/asset-library-248495/baso_suteak_babes_zibila" TargetMode="External"/><Relationship Id="rId4" Type="http://schemas.openxmlformats.org/officeDocument/2006/relationships/webSettings" Target="webSettings.xml"/><Relationship Id="rId9" Type="http://schemas.openxmlformats.org/officeDocument/2006/relationships/hyperlink" Target="https://donostia.eus/es/gobierno-administracion/estructura-municipal/areas-organismos-municipales/direccion-prevencion-extincion-incendios-salvamento/plan-municipal-frente-incendios-forestales-igeldo"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gai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255</TotalTime>
  <Pages>6</Pages>
  <Words>2043</Words>
  <Characters>11646</Characters>
  <Application>Microsoft Office Word</Application>
  <DocSecurity>0</DocSecurity>
  <Lines>97</Lines>
  <Paragraphs>27</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Mugikortasun Administrazio Atala</vt:lpstr>
      <vt:lpstr>Mugikortasun Administrazio Atala</vt:lpstr>
    </vt:vector>
  </TitlesOfParts>
  <Company/>
  <LinksUpToDate>false</LinksUpToDate>
  <CharactersWithSpaces>13662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Mugikortasun Administrazio Atala</dc:title>
  <dc:subject>Sección Administrativa de Movilidad básico DINA4</dc:subject>
  <dc:creator>Usuario4</dc:creator>
  <cp:keywords>Sección Sección Administrativa de Movilidad</cp:keywords>
  <dc:description/>
  <cp:lastModifiedBy>Sarasola Nieto Cristina</cp:lastModifiedBy>
  <cp:revision>66</cp:revision>
  <cp:lastPrinted>2026-10-26T07:49:00Z</cp:lastPrinted>
  <dcterms:created xsi:type="dcterms:W3CDTF">2026-10-20T07:26:00Z</dcterms:created>
  <dcterms:modified xsi:type="dcterms:W3CDTF">2026-10-26T08:38:00Z</dcterms:modified>
  <dc:language>eu-ES</dc:language>
</cp:coreProperties>
</file>