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21824" w14:textId="77777777" w:rsidR="009A3633" w:rsidRPr="009A3633" w:rsidRDefault="009A3633" w:rsidP="009A3633">
      <w:pPr>
        <w:spacing w:line="276" w:lineRule="auto"/>
        <w:jc w:val="center"/>
        <w:rPr>
          <w:rFonts w:ascii="Arial" w:hAnsi="Arial" w:cs="Arial"/>
          <w:b/>
          <w:bCs/>
          <w:color w:val="000000"/>
          <w:sz w:val="28"/>
          <w:szCs w:val="28"/>
          <w:lang w:val="eu-ES"/>
        </w:rPr>
      </w:pPr>
      <w:r w:rsidRPr="009A3633">
        <w:rPr>
          <w:rFonts w:ascii="Arial" w:hAnsi="Arial" w:cs="Arial"/>
          <w:b/>
          <w:bCs/>
          <w:color w:val="000000"/>
          <w:sz w:val="28"/>
          <w:szCs w:val="28"/>
          <w:lang w:val="eu-ES"/>
        </w:rPr>
        <w:t>Jon Insaustik etxebizitza eta bizi-kalitatea Donostiarako aro berri baten ardatz gisa jarri ditu</w:t>
      </w:r>
    </w:p>
    <w:p w14:paraId="6D1F5A92" w14:textId="626F1365" w:rsidR="009A3633" w:rsidRPr="009A3633" w:rsidRDefault="009A3633" w:rsidP="009A3633">
      <w:pPr>
        <w:spacing w:line="276" w:lineRule="auto"/>
        <w:jc w:val="center"/>
        <w:rPr>
          <w:rFonts w:ascii="Arial" w:hAnsi="Arial" w:cs="Arial"/>
          <w:i/>
          <w:iCs/>
          <w:color w:val="000000"/>
          <w:sz w:val="22"/>
          <w:szCs w:val="22"/>
          <w:lang w:val="eu-ES"/>
        </w:rPr>
      </w:pPr>
      <w:r w:rsidRPr="009A3633">
        <w:rPr>
          <w:rFonts w:ascii="Arial" w:hAnsi="Arial" w:cs="Arial"/>
          <w:color w:val="000000"/>
          <w:sz w:val="22"/>
          <w:szCs w:val="22"/>
          <w:lang w:val="eu-ES"/>
        </w:rPr>
        <w:br/>
      </w:r>
      <w:r w:rsidRPr="009A3633">
        <w:rPr>
          <w:rFonts w:ascii="Arial" w:hAnsi="Arial" w:cs="Arial"/>
          <w:i/>
          <w:iCs/>
          <w:color w:val="000000"/>
          <w:sz w:val="22"/>
          <w:szCs w:val="22"/>
          <w:lang w:val="eu-ES"/>
        </w:rPr>
        <w:t xml:space="preserve">Alkateak udal </w:t>
      </w:r>
      <w:r>
        <w:rPr>
          <w:rFonts w:ascii="Arial" w:hAnsi="Arial" w:cs="Arial"/>
          <w:i/>
          <w:iCs/>
          <w:color w:val="000000"/>
          <w:sz w:val="22"/>
          <w:szCs w:val="22"/>
          <w:lang w:val="eu-ES"/>
        </w:rPr>
        <w:t xml:space="preserve">kurtsoaren </w:t>
      </w:r>
      <w:r w:rsidRPr="009A3633">
        <w:rPr>
          <w:rFonts w:ascii="Arial" w:hAnsi="Arial" w:cs="Arial"/>
          <w:i/>
          <w:iCs/>
          <w:color w:val="000000"/>
          <w:sz w:val="22"/>
          <w:szCs w:val="22"/>
          <w:lang w:val="eu-ES"/>
        </w:rPr>
        <w:t>balantzea egin du eta etxebizitza, sendotasun ekonomikoa eta herritarren ongizatea hiriaren hurrengo garaiko erronka nagusitzat jo ditu</w:t>
      </w:r>
    </w:p>
    <w:p w14:paraId="599463C8" w14:textId="5F6B6A28" w:rsidR="009A3633" w:rsidRDefault="009A3633" w:rsidP="009A3633">
      <w:pPr>
        <w:spacing w:line="276" w:lineRule="auto"/>
        <w:jc w:val="both"/>
        <w:rPr>
          <w:rFonts w:ascii="Arial" w:hAnsi="Arial" w:cs="Arial"/>
          <w:color w:val="000000"/>
          <w:sz w:val="22"/>
          <w:szCs w:val="22"/>
          <w:lang w:val="eu-ES"/>
        </w:rPr>
      </w:pPr>
      <w:r w:rsidRPr="009A3633">
        <w:rPr>
          <w:rFonts w:ascii="Arial" w:hAnsi="Arial" w:cs="Arial"/>
          <w:i/>
          <w:iCs/>
          <w:color w:val="000000"/>
          <w:sz w:val="22"/>
          <w:szCs w:val="22"/>
          <w:lang w:val="eu-ES"/>
        </w:rPr>
        <w:br/>
      </w:r>
      <w:r w:rsidRPr="009A3633">
        <w:rPr>
          <w:rFonts w:ascii="Arial" w:hAnsi="Arial" w:cs="Arial"/>
          <w:color w:val="000000"/>
          <w:sz w:val="22"/>
          <w:szCs w:val="22"/>
          <w:lang w:val="eu-ES"/>
        </w:rPr>
        <w:t xml:space="preserve">Jon Insausti Donostiako alkateak 2025-2026 udal </w:t>
      </w:r>
      <w:r w:rsidR="00F47E7B">
        <w:rPr>
          <w:rFonts w:ascii="Arial" w:hAnsi="Arial" w:cs="Arial"/>
          <w:color w:val="000000"/>
          <w:sz w:val="22"/>
          <w:szCs w:val="22"/>
          <w:lang w:val="eu-ES"/>
        </w:rPr>
        <w:t>kurtsoaren</w:t>
      </w:r>
      <w:r w:rsidRPr="009A3633">
        <w:rPr>
          <w:rFonts w:ascii="Arial" w:hAnsi="Arial" w:cs="Arial"/>
          <w:color w:val="000000"/>
          <w:sz w:val="22"/>
          <w:szCs w:val="22"/>
          <w:lang w:val="eu-ES"/>
        </w:rPr>
        <w:t xml:space="preserve"> balantzea egin du gaur goizean kazetariekin egindako gosari informatibo batean. Bertan, azken urtean lortutako aurrerapenak aldarrikatu ditu, eta datozen hilabeteetan hiriko Gobernuaren jarduna markatuko duen ibilbide-orria finkatu du.</w:t>
      </w:r>
    </w:p>
    <w:p w14:paraId="30B937B3" w14:textId="2999D255" w:rsidR="009A3633" w:rsidRDefault="009A3633" w:rsidP="009A3633">
      <w:pPr>
        <w:spacing w:line="276" w:lineRule="auto"/>
        <w:jc w:val="both"/>
        <w:rPr>
          <w:rFonts w:ascii="Arial" w:hAnsi="Arial" w:cs="Arial"/>
          <w:color w:val="000000"/>
          <w:sz w:val="22"/>
          <w:szCs w:val="22"/>
          <w:lang w:val="eu-ES"/>
        </w:rPr>
      </w:pPr>
      <w:r w:rsidRPr="009A3633">
        <w:rPr>
          <w:rFonts w:ascii="Arial" w:hAnsi="Arial" w:cs="Arial"/>
          <w:color w:val="000000"/>
          <w:sz w:val="22"/>
          <w:szCs w:val="22"/>
          <w:lang w:val="eu-ES"/>
        </w:rPr>
        <w:br/>
        <w:t xml:space="preserve">Jon Insausti alkateak azpimarratu nahi izan duen lehenengo gauza da erakundeen egonkortasuna dela gaur egun Donostiaren aktibo nagusietako bat. Hiriko gobernua sendoa, </w:t>
      </w:r>
      <w:proofErr w:type="spellStart"/>
      <w:r w:rsidRPr="009A3633">
        <w:rPr>
          <w:rFonts w:ascii="Arial" w:hAnsi="Arial" w:cs="Arial"/>
          <w:color w:val="000000"/>
          <w:sz w:val="22"/>
          <w:szCs w:val="22"/>
          <w:lang w:val="eu-ES"/>
        </w:rPr>
        <w:t>kohesionatua</w:t>
      </w:r>
      <w:proofErr w:type="spellEnd"/>
      <w:r w:rsidRPr="009A3633">
        <w:rPr>
          <w:rFonts w:ascii="Arial" w:hAnsi="Arial" w:cs="Arial"/>
          <w:color w:val="000000"/>
          <w:sz w:val="22"/>
          <w:szCs w:val="22"/>
          <w:lang w:val="eu-ES"/>
        </w:rPr>
        <w:t xml:space="preserve"> dela</w:t>
      </w:r>
      <w:r w:rsidR="00FD61AF">
        <w:rPr>
          <w:rFonts w:ascii="Arial" w:hAnsi="Arial" w:cs="Arial"/>
          <w:color w:val="000000"/>
          <w:sz w:val="22"/>
          <w:szCs w:val="22"/>
          <w:lang w:val="eu-ES"/>
        </w:rPr>
        <w:t xml:space="preserve"> eta </w:t>
      </w:r>
      <w:r w:rsidR="00FD61AF" w:rsidRPr="009A3633">
        <w:rPr>
          <w:rFonts w:ascii="Arial" w:hAnsi="Arial" w:cs="Arial"/>
          <w:color w:val="000000"/>
          <w:sz w:val="22"/>
          <w:szCs w:val="22"/>
          <w:lang w:val="eu-ES"/>
        </w:rPr>
        <w:t>norabide argi</w:t>
      </w:r>
      <w:r w:rsidR="00FD61AF">
        <w:rPr>
          <w:rFonts w:ascii="Arial" w:hAnsi="Arial" w:cs="Arial"/>
          <w:color w:val="000000"/>
          <w:sz w:val="22"/>
          <w:szCs w:val="22"/>
          <w:lang w:val="eu-ES"/>
        </w:rPr>
        <w:t>a duela</w:t>
      </w:r>
      <w:r w:rsidRPr="009A3633">
        <w:rPr>
          <w:rFonts w:ascii="Arial" w:hAnsi="Arial" w:cs="Arial"/>
          <w:color w:val="000000"/>
          <w:sz w:val="22"/>
          <w:szCs w:val="22"/>
          <w:lang w:val="eu-ES"/>
        </w:rPr>
        <w:t xml:space="preserve"> aldarrikatu du. "Hiriek aurrera egiten dute gobernu egonkorrak dituztenean, konfiantza sortzeko gai direnak, hitz egiten dutenean, akordioak lortzen dituztenean eta erabakiak hartzen dituztenean. Donostiak </w:t>
      </w:r>
      <w:r w:rsidR="00FD5A56">
        <w:rPr>
          <w:rFonts w:ascii="Arial" w:hAnsi="Arial" w:cs="Arial"/>
          <w:color w:val="000000"/>
          <w:sz w:val="22"/>
          <w:szCs w:val="22"/>
          <w:lang w:val="eu-ES"/>
        </w:rPr>
        <w:t>sendotasun</w:t>
      </w:r>
      <w:r w:rsidRPr="009A3633">
        <w:rPr>
          <w:rFonts w:ascii="Arial" w:hAnsi="Arial" w:cs="Arial"/>
          <w:color w:val="000000"/>
          <w:sz w:val="22"/>
          <w:szCs w:val="22"/>
          <w:lang w:val="eu-ES"/>
        </w:rPr>
        <w:t xml:space="preserve"> hori du gaur egun. Zarataren aurrean, lasaitasuna aukeratzen dugu; etengabeko konfrontazioaren aurrean, akordioa; eta epe laburreko politikaren aurrean, anbizioa, erantzukizuna eta etorkizuna dituen hiriaren ikuspegia. Gobernatzea herritarrei ziurtasunak eskaintzea da, eta egunero lan egitea haien bizi-kalitatea hobetzeko. Hori iza</w:t>
      </w:r>
      <w:r w:rsidR="006E397D">
        <w:rPr>
          <w:rFonts w:ascii="Arial" w:hAnsi="Arial" w:cs="Arial"/>
          <w:color w:val="000000"/>
          <w:sz w:val="22"/>
          <w:szCs w:val="22"/>
          <w:lang w:val="eu-ES"/>
        </w:rPr>
        <w:t>ten jarraituko du</w:t>
      </w:r>
      <w:r w:rsidRPr="009A3633">
        <w:rPr>
          <w:rFonts w:ascii="Arial" w:hAnsi="Arial" w:cs="Arial"/>
          <w:color w:val="000000"/>
          <w:sz w:val="22"/>
          <w:szCs w:val="22"/>
          <w:lang w:val="eu-ES"/>
        </w:rPr>
        <w:t xml:space="preserve"> gure politika egiteko modua", adierazi du alkateak.</w:t>
      </w:r>
    </w:p>
    <w:p w14:paraId="4C3B8296" w14:textId="491F8292" w:rsidR="009A3633" w:rsidRDefault="009A3633" w:rsidP="009A3633">
      <w:pPr>
        <w:spacing w:line="276" w:lineRule="auto"/>
        <w:jc w:val="both"/>
        <w:rPr>
          <w:rFonts w:ascii="Arial" w:hAnsi="Arial" w:cs="Arial"/>
          <w:color w:val="000000"/>
          <w:sz w:val="22"/>
          <w:szCs w:val="22"/>
          <w:lang w:val="eu-ES"/>
        </w:rPr>
      </w:pPr>
      <w:r w:rsidRPr="009A3633">
        <w:rPr>
          <w:rFonts w:ascii="Arial" w:hAnsi="Arial" w:cs="Arial"/>
          <w:color w:val="000000"/>
          <w:sz w:val="22"/>
          <w:szCs w:val="22"/>
          <w:lang w:val="eu-ES"/>
        </w:rPr>
        <w:br/>
      </w:r>
      <w:r w:rsidR="00A86EBA">
        <w:rPr>
          <w:rFonts w:ascii="Arial" w:hAnsi="Arial" w:cs="Arial"/>
          <w:color w:val="000000"/>
          <w:sz w:val="22"/>
          <w:szCs w:val="22"/>
          <w:lang w:val="eu-ES"/>
        </w:rPr>
        <w:t>Topaketan</w:t>
      </w:r>
      <w:r w:rsidRPr="009A3633">
        <w:rPr>
          <w:rFonts w:ascii="Arial" w:hAnsi="Arial" w:cs="Arial"/>
          <w:color w:val="000000"/>
          <w:sz w:val="22"/>
          <w:szCs w:val="22"/>
          <w:lang w:val="eu-ES"/>
        </w:rPr>
        <w:t>,</w:t>
      </w:r>
      <w:r w:rsidR="00A86EBA">
        <w:rPr>
          <w:rFonts w:ascii="Arial" w:hAnsi="Arial" w:cs="Arial"/>
          <w:color w:val="000000"/>
          <w:sz w:val="22"/>
          <w:szCs w:val="22"/>
          <w:lang w:val="eu-ES"/>
        </w:rPr>
        <w:t xml:space="preserve"> alkateak hurrengoa adierazi du:</w:t>
      </w:r>
      <w:r w:rsidRPr="009A3633">
        <w:rPr>
          <w:rFonts w:ascii="Arial" w:hAnsi="Arial" w:cs="Arial"/>
          <w:color w:val="000000"/>
          <w:sz w:val="22"/>
          <w:szCs w:val="22"/>
          <w:lang w:val="eu-ES"/>
        </w:rPr>
        <w:t xml:space="preserve"> "Donostia aro berri batean sartzen ari da. Azken urteotan, hiria bere mugikortasunaren eraldaketa sakon baten protagonista izan da, eta hurrena etxebizitzarena izan behar du. Hori da hamarkada honetako erronka nagusia,</w:t>
      </w:r>
      <w:r w:rsidR="00131FB9">
        <w:rPr>
          <w:rFonts w:ascii="Arial" w:hAnsi="Arial" w:cs="Arial"/>
          <w:color w:val="000000"/>
          <w:sz w:val="22"/>
          <w:szCs w:val="22"/>
          <w:lang w:val="eu-ES"/>
        </w:rPr>
        <w:t xml:space="preserve"> </w:t>
      </w:r>
      <w:r w:rsidR="00184FB0">
        <w:rPr>
          <w:rFonts w:ascii="Arial" w:hAnsi="Arial" w:cs="Arial"/>
          <w:color w:val="000000"/>
          <w:sz w:val="22"/>
          <w:szCs w:val="22"/>
          <w:lang w:val="eu-ES"/>
        </w:rPr>
        <w:t>eta</w:t>
      </w:r>
      <w:r w:rsidRPr="009A3633">
        <w:rPr>
          <w:rFonts w:ascii="Arial" w:hAnsi="Arial" w:cs="Arial"/>
          <w:color w:val="000000"/>
          <w:sz w:val="22"/>
          <w:szCs w:val="22"/>
          <w:lang w:val="eu-ES"/>
        </w:rPr>
        <w:t xml:space="preserve"> </w:t>
      </w:r>
      <w:r w:rsidR="00184FB0" w:rsidRPr="00184FB0">
        <w:rPr>
          <w:rFonts w:ascii="Arial" w:hAnsi="Arial" w:cs="Arial"/>
          <w:color w:val="000000"/>
          <w:sz w:val="22"/>
          <w:szCs w:val="22"/>
          <w:lang w:val="eu-ES"/>
        </w:rPr>
        <w:t>hor ari gara kontzentratzen gure ahalegin guztiak</w:t>
      </w:r>
      <w:r w:rsidRPr="009A3633">
        <w:rPr>
          <w:rFonts w:ascii="Arial" w:hAnsi="Arial" w:cs="Arial"/>
          <w:color w:val="000000"/>
          <w:sz w:val="22"/>
          <w:szCs w:val="22"/>
          <w:lang w:val="eu-ES"/>
        </w:rPr>
        <w:t>. Hiria hobeto bizitzeko garaia iritsi da, guztion artean zaintzekoa eta etorkizun partekatua eraikitzekoa: etxebizitza gehiagorekin, ekonomia indartsuagoarekin, hiri seguru batekin eta Europako hiri onenetako bat izaten jarraitzeko anbizioarekin, bizi-proiektu oparo eta zoriontsu bat garatzeko".</w:t>
      </w:r>
    </w:p>
    <w:p w14:paraId="039BC312" w14:textId="77777777" w:rsidR="004561C1" w:rsidRDefault="009A3633" w:rsidP="009A3633">
      <w:pPr>
        <w:spacing w:line="276" w:lineRule="auto"/>
        <w:jc w:val="both"/>
        <w:rPr>
          <w:rFonts w:ascii="Arial" w:hAnsi="Arial" w:cs="Arial"/>
          <w:color w:val="000000"/>
          <w:sz w:val="22"/>
          <w:szCs w:val="22"/>
          <w:lang w:val="eu-ES"/>
        </w:rPr>
      </w:pPr>
      <w:r w:rsidRPr="009A3633">
        <w:rPr>
          <w:rFonts w:ascii="Arial" w:hAnsi="Arial" w:cs="Arial"/>
          <w:color w:val="000000"/>
          <w:sz w:val="22"/>
          <w:szCs w:val="22"/>
          <w:lang w:val="eu-ES"/>
        </w:rPr>
        <w:br/>
        <w:t>Altza-</w:t>
      </w:r>
      <w:proofErr w:type="spellStart"/>
      <w:r w:rsidRPr="009A3633">
        <w:rPr>
          <w:rFonts w:ascii="Arial" w:hAnsi="Arial" w:cs="Arial"/>
          <w:color w:val="000000"/>
          <w:sz w:val="22"/>
          <w:szCs w:val="22"/>
          <w:lang w:val="eu-ES"/>
        </w:rPr>
        <w:t>Galtzaraborda</w:t>
      </w:r>
      <w:proofErr w:type="spellEnd"/>
      <w:r w:rsidRPr="009A3633">
        <w:rPr>
          <w:rFonts w:ascii="Arial" w:hAnsi="Arial" w:cs="Arial"/>
          <w:color w:val="000000"/>
          <w:sz w:val="22"/>
          <w:szCs w:val="22"/>
          <w:lang w:val="eu-ES"/>
        </w:rPr>
        <w:t xml:space="preserve"> trenbide-zatia duela gutxi jarri da martxan, eta Topoaren igarobide berria laster jarriko da </w:t>
      </w:r>
      <w:r w:rsidR="00BF19A4">
        <w:rPr>
          <w:rFonts w:ascii="Arial" w:hAnsi="Arial" w:cs="Arial"/>
          <w:color w:val="000000"/>
          <w:sz w:val="22"/>
          <w:szCs w:val="22"/>
          <w:lang w:val="eu-ES"/>
        </w:rPr>
        <w:t>abian</w:t>
      </w:r>
      <w:r w:rsidRPr="009A3633">
        <w:rPr>
          <w:rFonts w:ascii="Arial" w:hAnsi="Arial" w:cs="Arial"/>
          <w:color w:val="000000"/>
          <w:sz w:val="22"/>
          <w:szCs w:val="22"/>
          <w:lang w:val="eu-ES"/>
        </w:rPr>
        <w:t xml:space="preserve">. Horiek dira eraldaketa horren unerik garrantzitsuenetako bat. </w:t>
      </w:r>
      <w:r w:rsidR="00BF19A4">
        <w:rPr>
          <w:rFonts w:ascii="Arial" w:hAnsi="Arial" w:cs="Arial"/>
          <w:color w:val="000000"/>
          <w:sz w:val="22"/>
          <w:szCs w:val="22"/>
          <w:lang w:val="eu-ES"/>
        </w:rPr>
        <w:t>Horiei</w:t>
      </w:r>
      <w:r w:rsidRPr="009A3633">
        <w:rPr>
          <w:rFonts w:ascii="Arial" w:hAnsi="Arial" w:cs="Arial"/>
          <w:color w:val="000000"/>
          <w:sz w:val="22"/>
          <w:szCs w:val="22"/>
          <w:lang w:val="eu-ES"/>
        </w:rPr>
        <w:t xml:space="preserve">, Anoetako eta Atotxako geltokietan, Tabakalerako plazan eta trenbide-sare osoari lotutako irisgarritasun-hobekuntzetan egindako aurrerapenak </w:t>
      </w:r>
      <w:r w:rsidR="00BF19A4">
        <w:rPr>
          <w:rFonts w:ascii="Arial" w:hAnsi="Arial" w:cs="Arial"/>
          <w:color w:val="000000"/>
          <w:sz w:val="22"/>
          <w:szCs w:val="22"/>
          <w:lang w:val="eu-ES"/>
        </w:rPr>
        <w:t>gehitu behar zaizkie</w:t>
      </w:r>
      <w:r w:rsidRPr="009A3633">
        <w:rPr>
          <w:rFonts w:ascii="Arial" w:hAnsi="Arial" w:cs="Arial"/>
          <w:color w:val="000000"/>
          <w:sz w:val="22"/>
          <w:szCs w:val="22"/>
          <w:lang w:val="eu-ES"/>
        </w:rPr>
        <w:t>. Adierazi duenez, "Donostiak garai berri bat hasi du, non mugikortasuna eraldatu eta hiri-egitura birdefinitu duten azpiegitura handiak palanka bihurtu behar diren hurrengo hamarkadako erronka nagusiari aurre egiteko: Donostian bizi, lan egin eta bizi-proiektua garatu nahi dutenek hori egin ahal izatea bermatzea".</w:t>
      </w:r>
    </w:p>
    <w:p w14:paraId="25AF5DAF" w14:textId="099737C6" w:rsidR="009A3633" w:rsidRDefault="009A3633" w:rsidP="009A3633">
      <w:pPr>
        <w:spacing w:line="276" w:lineRule="auto"/>
        <w:jc w:val="both"/>
        <w:rPr>
          <w:rFonts w:ascii="Arial" w:hAnsi="Arial" w:cs="Arial"/>
          <w:color w:val="000000"/>
          <w:sz w:val="22"/>
          <w:szCs w:val="22"/>
          <w:lang w:val="eu-ES"/>
        </w:rPr>
      </w:pPr>
    </w:p>
    <w:p w14:paraId="148F2642" w14:textId="299FE8C9" w:rsidR="009A3633" w:rsidRDefault="009A3633" w:rsidP="009A3633">
      <w:pPr>
        <w:spacing w:line="276" w:lineRule="auto"/>
        <w:jc w:val="both"/>
        <w:rPr>
          <w:rFonts w:ascii="Arial" w:hAnsi="Arial" w:cs="Arial"/>
          <w:color w:val="000000"/>
          <w:sz w:val="22"/>
          <w:szCs w:val="22"/>
          <w:lang w:val="eu-ES"/>
        </w:rPr>
      </w:pPr>
      <w:r w:rsidRPr="009A3633">
        <w:rPr>
          <w:rFonts w:ascii="Arial" w:hAnsi="Arial" w:cs="Arial"/>
          <w:color w:val="000000"/>
          <w:sz w:val="22"/>
          <w:szCs w:val="22"/>
          <w:lang w:val="eu-ES"/>
        </w:rPr>
        <w:t xml:space="preserve">Zentzu horretan, alkateak modu nabarmenean iragarri du </w:t>
      </w:r>
      <w:proofErr w:type="spellStart"/>
      <w:r w:rsidRPr="009A3633">
        <w:rPr>
          <w:rFonts w:ascii="Arial" w:hAnsi="Arial" w:cs="Arial"/>
          <w:color w:val="000000"/>
          <w:sz w:val="22"/>
          <w:szCs w:val="22"/>
          <w:lang w:val="eu-ES"/>
        </w:rPr>
        <w:t>Auditz</w:t>
      </w:r>
      <w:proofErr w:type="spellEnd"/>
      <w:r w:rsidRPr="009A3633">
        <w:rPr>
          <w:rFonts w:ascii="Arial" w:hAnsi="Arial" w:cs="Arial"/>
          <w:color w:val="000000"/>
          <w:sz w:val="22"/>
          <w:szCs w:val="22"/>
          <w:lang w:val="eu-ES"/>
        </w:rPr>
        <w:t xml:space="preserve"> </w:t>
      </w:r>
      <w:proofErr w:type="spellStart"/>
      <w:r w:rsidRPr="009A3633">
        <w:rPr>
          <w:rFonts w:ascii="Arial" w:hAnsi="Arial" w:cs="Arial"/>
          <w:color w:val="000000"/>
          <w:sz w:val="22"/>
          <w:szCs w:val="22"/>
          <w:lang w:val="eu-ES"/>
        </w:rPr>
        <w:t>Akular</w:t>
      </w:r>
      <w:proofErr w:type="spellEnd"/>
      <w:r w:rsidRPr="009A3633">
        <w:rPr>
          <w:rFonts w:ascii="Arial" w:hAnsi="Arial" w:cs="Arial"/>
          <w:color w:val="000000"/>
          <w:sz w:val="22"/>
          <w:szCs w:val="22"/>
          <w:lang w:val="eu-ES"/>
        </w:rPr>
        <w:t xml:space="preserve">, Altza Berria, garatzen hasteko prozesu administratiboak martxan jarriko direla, eta Hiri Antolamenduko Plan Orokor berria berraktibatuko dela, datozen hamarkadetarako hiriaren diseinua eta etorkizuna definituko dituena. Bi ekimen estrategiko garrantzitsu </w:t>
      </w:r>
      <w:r w:rsidRPr="009A3633">
        <w:rPr>
          <w:rFonts w:ascii="Arial" w:hAnsi="Arial" w:cs="Arial"/>
          <w:color w:val="000000"/>
          <w:sz w:val="22"/>
          <w:szCs w:val="22"/>
          <w:lang w:val="eu-ES"/>
        </w:rPr>
        <w:lastRenderedPageBreak/>
        <w:t xml:space="preserve">izango dira, </w:t>
      </w:r>
      <w:r w:rsidR="004561C1">
        <w:rPr>
          <w:rFonts w:ascii="Arial" w:hAnsi="Arial" w:cs="Arial"/>
          <w:color w:val="000000"/>
          <w:sz w:val="22"/>
          <w:szCs w:val="22"/>
          <w:lang w:val="eu-ES"/>
        </w:rPr>
        <w:t>kurtso</w:t>
      </w:r>
      <w:r w:rsidRPr="009A3633">
        <w:rPr>
          <w:rFonts w:ascii="Arial" w:hAnsi="Arial" w:cs="Arial"/>
          <w:color w:val="000000"/>
          <w:sz w:val="22"/>
          <w:szCs w:val="22"/>
          <w:lang w:val="eu-ES"/>
        </w:rPr>
        <w:t xml:space="preserve"> politikoaren hasiera irailean eta Donostiaren garapena datozen urteetan markatuko dutenak.</w:t>
      </w:r>
    </w:p>
    <w:p w14:paraId="0A58ECB2" w14:textId="77777777" w:rsidR="009A3633" w:rsidRPr="009A3633" w:rsidRDefault="009A3633" w:rsidP="009A3633">
      <w:pPr>
        <w:spacing w:line="276" w:lineRule="auto"/>
        <w:jc w:val="both"/>
        <w:rPr>
          <w:rFonts w:ascii="Arial" w:hAnsi="Arial" w:cs="Arial"/>
          <w:b/>
          <w:bCs/>
          <w:color w:val="000000"/>
          <w:sz w:val="22"/>
          <w:szCs w:val="22"/>
          <w:lang w:val="eu-ES"/>
        </w:rPr>
      </w:pPr>
      <w:r w:rsidRPr="009A3633">
        <w:rPr>
          <w:rFonts w:ascii="Arial" w:hAnsi="Arial" w:cs="Arial"/>
          <w:b/>
          <w:bCs/>
          <w:color w:val="000000"/>
          <w:sz w:val="22"/>
          <w:szCs w:val="22"/>
          <w:lang w:val="eu-ES"/>
        </w:rPr>
        <w:br/>
        <w:t>Etxebizitza, hiriaren lehentasun nagusia</w:t>
      </w:r>
    </w:p>
    <w:p w14:paraId="36E7B6C6" w14:textId="122416F7" w:rsidR="009A3633" w:rsidRPr="009A3633" w:rsidRDefault="009A3633" w:rsidP="009A3633">
      <w:pPr>
        <w:spacing w:line="276" w:lineRule="auto"/>
        <w:jc w:val="both"/>
        <w:rPr>
          <w:rFonts w:ascii="Arial" w:hAnsi="Arial" w:cs="Arial"/>
          <w:color w:val="000000"/>
          <w:sz w:val="22"/>
          <w:szCs w:val="22"/>
          <w:lang w:val="eu-ES"/>
        </w:rPr>
      </w:pPr>
      <w:r w:rsidRPr="009A3633">
        <w:rPr>
          <w:rFonts w:ascii="Arial" w:hAnsi="Arial" w:cs="Arial"/>
          <w:color w:val="000000"/>
          <w:sz w:val="22"/>
          <w:szCs w:val="22"/>
          <w:lang w:val="eu-ES"/>
        </w:rPr>
        <w:br/>
        <w:t>Alkateak azpimarratu du etxebizitza bihurtu dela bere gobernuaren lehentasun nagusia, eta ziurtatu du Udala aurrekaririk gabeko erritmo aldaketa ezartzen ari dela bere garapena bizkortzeko.</w:t>
      </w:r>
      <w:r w:rsidR="004561C1">
        <w:rPr>
          <w:rFonts w:ascii="Arial" w:hAnsi="Arial" w:cs="Arial"/>
          <w:color w:val="000000"/>
          <w:sz w:val="22"/>
          <w:szCs w:val="22"/>
          <w:lang w:val="eu-ES"/>
        </w:rPr>
        <w:t xml:space="preserve"> </w:t>
      </w:r>
      <w:r w:rsidRPr="009A3633">
        <w:rPr>
          <w:rFonts w:ascii="Arial" w:hAnsi="Arial" w:cs="Arial"/>
          <w:color w:val="000000"/>
          <w:sz w:val="22"/>
          <w:szCs w:val="22"/>
          <w:lang w:val="eu-ES"/>
        </w:rPr>
        <w:t>Hirigintza</w:t>
      </w:r>
      <w:r w:rsidR="004561C1">
        <w:rPr>
          <w:rFonts w:ascii="Arial" w:hAnsi="Arial" w:cs="Arial"/>
          <w:color w:val="000000"/>
          <w:sz w:val="22"/>
          <w:szCs w:val="22"/>
          <w:lang w:val="eu-ES"/>
        </w:rPr>
        <w:t xml:space="preserve"> </w:t>
      </w:r>
      <w:r w:rsidRPr="009A3633">
        <w:rPr>
          <w:rFonts w:ascii="Arial" w:hAnsi="Arial" w:cs="Arial"/>
          <w:color w:val="000000"/>
          <w:sz w:val="22"/>
          <w:szCs w:val="22"/>
          <w:lang w:val="eu-ES"/>
        </w:rPr>
        <w:t>prozedurak arintzea, administrazio</w:t>
      </w:r>
      <w:r w:rsidR="004561C1">
        <w:rPr>
          <w:rFonts w:ascii="Arial" w:hAnsi="Arial" w:cs="Arial"/>
          <w:color w:val="000000"/>
          <w:sz w:val="22"/>
          <w:szCs w:val="22"/>
          <w:lang w:val="eu-ES"/>
        </w:rPr>
        <w:t xml:space="preserve">aren  </w:t>
      </w:r>
      <w:proofErr w:type="spellStart"/>
      <w:r w:rsidRPr="009A3633">
        <w:rPr>
          <w:rFonts w:ascii="Arial" w:hAnsi="Arial" w:cs="Arial"/>
          <w:color w:val="000000"/>
          <w:sz w:val="22"/>
          <w:szCs w:val="22"/>
          <w:lang w:val="eu-ES"/>
        </w:rPr>
        <w:t>desburokratizazioa</w:t>
      </w:r>
      <w:proofErr w:type="spellEnd"/>
      <w:r w:rsidRPr="009A3633">
        <w:rPr>
          <w:rFonts w:ascii="Arial" w:hAnsi="Arial" w:cs="Arial"/>
          <w:color w:val="000000"/>
          <w:sz w:val="22"/>
          <w:szCs w:val="22"/>
          <w:lang w:val="eu-ES"/>
        </w:rPr>
        <w:t>, bizitegi</w:t>
      </w:r>
      <w:r w:rsidR="004561C1">
        <w:rPr>
          <w:rFonts w:ascii="Arial" w:hAnsi="Arial" w:cs="Arial"/>
          <w:color w:val="000000"/>
          <w:sz w:val="22"/>
          <w:szCs w:val="22"/>
          <w:lang w:val="eu-ES"/>
        </w:rPr>
        <w:t xml:space="preserve"> </w:t>
      </w:r>
      <w:r w:rsidRPr="009A3633">
        <w:rPr>
          <w:rFonts w:ascii="Arial" w:hAnsi="Arial" w:cs="Arial"/>
          <w:color w:val="000000"/>
          <w:sz w:val="22"/>
          <w:szCs w:val="22"/>
          <w:lang w:val="eu-ES"/>
        </w:rPr>
        <w:t>eremu berriak bultzatzea, gainerako administrazioekin lankidetzan aritzea eta Hiri Antolamenduko Plan Orokorra suspertzea etxebizitza</w:t>
      </w:r>
      <w:r w:rsidR="004561C1">
        <w:rPr>
          <w:rFonts w:ascii="Arial" w:hAnsi="Arial" w:cs="Arial"/>
          <w:color w:val="000000"/>
          <w:sz w:val="22"/>
          <w:szCs w:val="22"/>
          <w:lang w:val="eu-ES"/>
        </w:rPr>
        <w:t xml:space="preserve"> </w:t>
      </w:r>
      <w:r w:rsidRPr="009A3633">
        <w:rPr>
          <w:rFonts w:ascii="Arial" w:hAnsi="Arial" w:cs="Arial"/>
          <w:color w:val="000000"/>
          <w:sz w:val="22"/>
          <w:szCs w:val="22"/>
          <w:lang w:val="eu-ES"/>
        </w:rPr>
        <w:t xml:space="preserve">eskaintza handitzera eta Donostian bizi-proiektua pertsona gehiagok gara dezaten erraztera bideratutako estrategiaren </w:t>
      </w:r>
      <w:r w:rsidR="004561C1">
        <w:rPr>
          <w:rFonts w:ascii="Arial" w:hAnsi="Arial" w:cs="Arial"/>
          <w:color w:val="000000"/>
          <w:sz w:val="22"/>
          <w:szCs w:val="22"/>
          <w:lang w:val="eu-ES"/>
        </w:rPr>
        <w:t>parte</w:t>
      </w:r>
      <w:r w:rsidRPr="009A3633">
        <w:rPr>
          <w:rFonts w:ascii="Arial" w:hAnsi="Arial" w:cs="Arial"/>
          <w:color w:val="000000"/>
          <w:sz w:val="22"/>
          <w:szCs w:val="22"/>
          <w:lang w:val="eu-ES"/>
        </w:rPr>
        <w:t xml:space="preserve"> dira.</w:t>
      </w:r>
    </w:p>
    <w:p w14:paraId="0C0AB581" w14:textId="77777777" w:rsidR="009A3633" w:rsidRPr="009A3633" w:rsidRDefault="009A3633" w:rsidP="009A3633">
      <w:pPr>
        <w:spacing w:line="276" w:lineRule="auto"/>
        <w:jc w:val="both"/>
        <w:rPr>
          <w:rFonts w:ascii="Arial" w:hAnsi="Arial" w:cs="Arial"/>
          <w:color w:val="000000"/>
          <w:sz w:val="22"/>
          <w:szCs w:val="22"/>
          <w:lang w:val="eu-ES"/>
        </w:rPr>
      </w:pPr>
    </w:p>
    <w:p w14:paraId="496D5AB1" w14:textId="637F8259" w:rsidR="009A3633" w:rsidRDefault="009A3633" w:rsidP="009A3633">
      <w:pPr>
        <w:spacing w:line="276" w:lineRule="auto"/>
        <w:jc w:val="both"/>
        <w:rPr>
          <w:rFonts w:ascii="Arial" w:hAnsi="Arial" w:cs="Arial"/>
          <w:color w:val="000000"/>
          <w:sz w:val="22"/>
          <w:szCs w:val="22"/>
          <w:lang w:val="eu-ES"/>
        </w:rPr>
      </w:pPr>
      <w:r w:rsidRPr="009A3633">
        <w:rPr>
          <w:rFonts w:ascii="Arial" w:hAnsi="Arial" w:cs="Arial"/>
          <w:color w:val="000000"/>
          <w:sz w:val="22"/>
          <w:szCs w:val="22"/>
          <w:lang w:val="eu-ES"/>
        </w:rPr>
        <w:t xml:space="preserve">Horrela, hiriko alkateak nabarmendu du gaur egun 1.052 etxebizitza eraikitzen ari direla </w:t>
      </w:r>
      <w:r w:rsidR="004561C1">
        <w:rPr>
          <w:rFonts w:ascii="Arial" w:hAnsi="Arial" w:cs="Arial"/>
          <w:color w:val="000000"/>
          <w:sz w:val="22"/>
          <w:szCs w:val="22"/>
          <w:lang w:val="eu-ES"/>
        </w:rPr>
        <w:t>Lorategi Hiria</w:t>
      </w:r>
      <w:r w:rsidRPr="009A3633">
        <w:rPr>
          <w:rFonts w:ascii="Arial" w:hAnsi="Arial" w:cs="Arial"/>
          <w:color w:val="000000"/>
          <w:sz w:val="22"/>
          <w:szCs w:val="22"/>
          <w:lang w:val="eu-ES"/>
        </w:rPr>
        <w:t xml:space="preserve">, Añorga Geltokia eta </w:t>
      </w:r>
      <w:r w:rsidR="004561C1">
        <w:rPr>
          <w:rFonts w:ascii="Arial" w:hAnsi="Arial" w:cs="Arial"/>
          <w:color w:val="000000"/>
          <w:sz w:val="22"/>
          <w:szCs w:val="22"/>
          <w:lang w:val="eu-ES"/>
        </w:rPr>
        <w:t>Infernua eremuetan</w:t>
      </w:r>
      <w:r w:rsidRPr="009A3633">
        <w:rPr>
          <w:rFonts w:ascii="Arial" w:hAnsi="Arial" w:cs="Arial"/>
          <w:color w:val="000000"/>
          <w:sz w:val="22"/>
          <w:szCs w:val="22"/>
          <w:lang w:val="eu-ES"/>
        </w:rPr>
        <w:t xml:space="preserve">, eta horri gehitu behar zaizkio </w:t>
      </w:r>
      <w:proofErr w:type="spellStart"/>
      <w:r w:rsidRPr="009A3633">
        <w:rPr>
          <w:rFonts w:ascii="Arial" w:hAnsi="Arial" w:cs="Arial"/>
          <w:color w:val="000000"/>
          <w:sz w:val="22"/>
          <w:szCs w:val="22"/>
          <w:lang w:val="eu-ES"/>
        </w:rPr>
        <w:t>Esnabide</w:t>
      </w:r>
      <w:proofErr w:type="spellEnd"/>
      <w:r w:rsidRPr="009A3633">
        <w:rPr>
          <w:rFonts w:ascii="Arial" w:hAnsi="Arial" w:cs="Arial"/>
          <w:color w:val="000000"/>
          <w:sz w:val="22"/>
          <w:szCs w:val="22"/>
          <w:lang w:val="eu-ES"/>
        </w:rPr>
        <w:t xml:space="preserve">, </w:t>
      </w:r>
      <w:proofErr w:type="spellStart"/>
      <w:r w:rsidRPr="009A3633">
        <w:rPr>
          <w:rFonts w:ascii="Arial" w:hAnsi="Arial" w:cs="Arial"/>
          <w:color w:val="000000"/>
          <w:sz w:val="22"/>
          <w:szCs w:val="22"/>
          <w:lang w:val="eu-ES"/>
        </w:rPr>
        <w:t>Aldakoenea</w:t>
      </w:r>
      <w:proofErr w:type="spellEnd"/>
      <w:r w:rsidRPr="009A3633">
        <w:rPr>
          <w:rFonts w:ascii="Arial" w:hAnsi="Arial" w:cs="Arial"/>
          <w:color w:val="000000"/>
          <w:sz w:val="22"/>
          <w:szCs w:val="22"/>
          <w:lang w:val="eu-ES"/>
        </w:rPr>
        <w:t xml:space="preserve"> eta kartzela zaharreko lursailak, non beste 359 etxebizitza eraikiko diren eraiste-lanak amaitu ondoren.</w:t>
      </w:r>
    </w:p>
    <w:p w14:paraId="013EF54F" w14:textId="0E699579" w:rsidR="009A3633" w:rsidRDefault="009A3633" w:rsidP="009A3633">
      <w:pPr>
        <w:spacing w:line="276" w:lineRule="auto"/>
        <w:jc w:val="both"/>
        <w:rPr>
          <w:rFonts w:ascii="Arial" w:hAnsi="Arial" w:cs="Arial"/>
          <w:color w:val="000000"/>
          <w:sz w:val="22"/>
          <w:szCs w:val="22"/>
          <w:lang w:val="eu-ES"/>
        </w:rPr>
      </w:pPr>
      <w:r w:rsidRPr="009A3633">
        <w:rPr>
          <w:rFonts w:ascii="Arial" w:hAnsi="Arial" w:cs="Arial"/>
          <w:color w:val="000000"/>
          <w:sz w:val="22"/>
          <w:szCs w:val="22"/>
          <w:lang w:val="eu-ES"/>
        </w:rPr>
        <w:br/>
        <w:t>Era berean, udal</w:t>
      </w:r>
      <w:r w:rsidR="004561C1">
        <w:rPr>
          <w:rFonts w:ascii="Arial" w:hAnsi="Arial" w:cs="Arial"/>
          <w:color w:val="000000"/>
          <w:sz w:val="22"/>
          <w:szCs w:val="22"/>
          <w:lang w:val="eu-ES"/>
        </w:rPr>
        <w:t xml:space="preserve">aren </w:t>
      </w:r>
      <w:r w:rsidRPr="009A3633">
        <w:rPr>
          <w:rFonts w:ascii="Arial" w:hAnsi="Arial" w:cs="Arial"/>
          <w:color w:val="000000"/>
          <w:sz w:val="22"/>
          <w:szCs w:val="22"/>
          <w:lang w:val="eu-ES"/>
        </w:rPr>
        <w:t>aurreikuspenen arabera, posible izango da 2027rako 1.222 etxebizitza eraikitzen hastea eta 2033rako 7.511 etxebizitza berri aurreikusten dituen plangintzarantz aurrera egitea. Ahalegin horrek, gainera, erakundeen arteko lankidetza izango du beste administrazio batzuekin.</w:t>
      </w:r>
    </w:p>
    <w:p w14:paraId="6CD975E8" w14:textId="5EF9E9A2" w:rsidR="009A3633" w:rsidRDefault="009A3633" w:rsidP="009A3633">
      <w:pPr>
        <w:spacing w:line="276" w:lineRule="auto"/>
        <w:jc w:val="both"/>
        <w:rPr>
          <w:rFonts w:ascii="Arial" w:hAnsi="Arial" w:cs="Arial"/>
          <w:color w:val="000000"/>
          <w:sz w:val="22"/>
          <w:szCs w:val="22"/>
          <w:lang w:val="eu-ES"/>
        </w:rPr>
      </w:pPr>
      <w:r w:rsidRPr="009A3633">
        <w:rPr>
          <w:rFonts w:ascii="Arial" w:hAnsi="Arial" w:cs="Arial"/>
          <w:color w:val="000000"/>
          <w:sz w:val="22"/>
          <w:szCs w:val="22"/>
          <w:lang w:val="eu-ES"/>
        </w:rPr>
        <w:br/>
        <w:t>Etxebizitza berrien sustapenarekin batera, Udalak lehendik dagoen parkea mobilizatzeko neurriak bultzatuko ditu, erabilera-aldaketei eta bereizketei buruzko araudi berriaren bidez, tamaina handiko etxebizitzak zatitzea edo lokal jakin batzuk bizitegi</w:t>
      </w:r>
      <w:r w:rsidR="002C203B">
        <w:rPr>
          <w:rFonts w:ascii="Arial" w:hAnsi="Arial" w:cs="Arial"/>
          <w:color w:val="000000"/>
          <w:sz w:val="22"/>
          <w:szCs w:val="22"/>
          <w:lang w:val="eu-ES"/>
        </w:rPr>
        <w:t xml:space="preserve"> </w:t>
      </w:r>
      <w:r w:rsidRPr="009A3633">
        <w:rPr>
          <w:rFonts w:ascii="Arial" w:hAnsi="Arial" w:cs="Arial"/>
          <w:color w:val="000000"/>
          <w:sz w:val="22"/>
          <w:szCs w:val="22"/>
          <w:lang w:val="eu-ES"/>
        </w:rPr>
        <w:t xml:space="preserve">espazio bihurtzea erraztuz. Udaren ostean, Etxebizitzaren Behatokiaren lehen txostena ere aurkeztuko da, hiriko bizitegi-beharrak aztertzeko eta horien jarraipena egiteko tresna iraunkor gisa </w:t>
      </w:r>
      <w:r w:rsidR="002C203B">
        <w:rPr>
          <w:rFonts w:ascii="Arial" w:hAnsi="Arial" w:cs="Arial"/>
          <w:color w:val="000000"/>
          <w:sz w:val="22"/>
          <w:szCs w:val="22"/>
          <w:lang w:val="eu-ES"/>
        </w:rPr>
        <w:t>sortu dena</w:t>
      </w:r>
      <w:r w:rsidRPr="009A3633">
        <w:rPr>
          <w:rFonts w:ascii="Arial" w:hAnsi="Arial" w:cs="Arial"/>
          <w:color w:val="000000"/>
          <w:sz w:val="22"/>
          <w:szCs w:val="22"/>
          <w:lang w:val="eu-ES"/>
        </w:rPr>
        <w:t>.</w:t>
      </w:r>
    </w:p>
    <w:p w14:paraId="6C51571E" w14:textId="696AA45B" w:rsidR="009A3633" w:rsidRPr="009A3633" w:rsidRDefault="009A3633" w:rsidP="009A3633">
      <w:pPr>
        <w:spacing w:line="276" w:lineRule="auto"/>
        <w:jc w:val="both"/>
        <w:rPr>
          <w:rFonts w:ascii="Arial" w:hAnsi="Arial" w:cs="Arial"/>
          <w:b/>
          <w:bCs/>
          <w:color w:val="000000"/>
          <w:sz w:val="22"/>
          <w:szCs w:val="22"/>
          <w:lang w:val="eu-ES"/>
        </w:rPr>
      </w:pPr>
      <w:r w:rsidRPr="009A3633">
        <w:rPr>
          <w:rFonts w:ascii="Arial" w:hAnsi="Arial" w:cs="Arial"/>
          <w:color w:val="000000"/>
          <w:sz w:val="22"/>
          <w:szCs w:val="22"/>
          <w:lang w:val="eu-ES"/>
        </w:rPr>
        <w:br/>
      </w:r>
      <w:r w:rsidRPr="009A3633">
        <w:rPr>
          <w:rFonts w:ascii="Arial" w:hAnsi="Arial" w:cs="Arial"/>
          <w:b/>
          <w:bCs/>
          <w:color w:val="000000"/>
          <w:sz w:val="22"/>
          <w:szCs w:val="22"/>
          <w:lang w:val="eu-ES"/>
        </w:rPr>
        <w:t xml:space="preserve">2027ko aurrekontuek hurrengo </w:t>
      </w:r>
      <w:r w:rsidR="00A10485">
        <w:rPr>
          <w:rFonts w:ascii="Arial" w:hAnsi="Arial" w:cs="Arial"/>
          <w:b/>
          <w:bCs/>
          <w:color w:val="000000"/>
          <w:sz w:val="22"/>
          <w:szCs w:val="22"/>
          <w:lang w:val="eu-ES"/>
        </w:rPr>
        <w:t>garaia</w:t>
      </w:r>
      <w:r w:rsidRPr="009A3633">
        <w:rPr>
          <w:rFonts w:ascii="Arial" w:hAnsi="Arial" w:cs="Arial"/>
          <w:b/>
          <w:bCs/>
          <w:color w:val="000000"/>
          <w:sz w:val="22"/>
          <w:szCs w:val="22"/>
          <w:lang w:val="eu-ES"/>
        </w:rPr>
        <w:t xml:space="preserve"> markatuko dute</w:t>
      </w:r>
    </w:p>
    <w:p w14:paraId="4266E6F2" w14:textId="6F672383" w:rsidR="009A3633" w:rsidRDefault="009A3633" w:rsidP="009A3633">
      <w:pPr>
        <w:spacing w:line="276" w:lineRule="auto"/>
        <w:jc w:val="both"/>
        <w:rPr>
          <w:rFonts w:ascii="Arial" w:hAnsi="Arial" w:cs="Arial"/>
          <w:color w:val="000000"/>
          <w:sz w:val="22"/>
          <w:szCs w:val="22"/>
          <w:lang w:val="eu-ES"/>
        </w:rPr>
      </w:pPr>
      <w:r w:rsidRPr="009A3633">
        <w:rPr>
          <w:rFonts w:ascii="Arial" w:hAnsi="Arial" w:cs="Arial"/>
          <w:color w:val="000000"/>
          <w:sz w:val="22"/>
          <w:szCs w:val="22"/>
          <w:lang w:val="eu-ES"/>
        </w:rPr>
        <w:br/>
        <w:t xml:space="preserve">Alkateak iragarri duenez, "2027ko aurrekontua konbikzio bikoitzarekin amaitzen ari gara; lehena, kontu publikoek hiriaren benetako lehentasunei erantzun behar dietela. Bigarrena, aurrekontu on bat hiriko erakunde sozial, ekonomiko eta kulturalei eta alderdi politiko guztiei entzunez ere eraikitzen dela. Horregatik, aurkeztu ondoren, </w:t>
      </w:r>
      <w:r w:rsidR="00947740">
        <w:rPr>
          <w:rFonts w:ascii="Arial" w:hAnsi="Arial" w:cs="Arial"/>
          <w:color w:val="000000"/>
          <w:sz w:val="22"/>
          <w:szCs w:val="22"/>
          <w:lang w:val="eu-ES"/>
        </w:rPr>
        <w:t xml:space="preserve">entzuteko </w:t>
      </w:r>
      <w:r w:rsidRPr="009A3633">
        <w:rPr>
          <w:rFonts w:ascii="Arial" w:hAnsi="Arial" w:cs="Arial"/>
          <w:color w:val="000000"/>
          <w:sz w:val="22"/>
          <w:szCs w:val="22"/>
          <w:lang w:val="eu-ES"/>
        </w:rPr>
        <w:t xml:space="preserve">prozesu bat irekiko dugu talde politiko guztien proposamenak eta ekarpenak jasotzeko. Hiria elkarrizketatik, lankidetzatik eta batzeko gaitasunetik eraikitzen da. Donostiarren bizitza hobetzeko ideia onak daudenean, </w:t>
      </w:r>
      <w:r w:rsidR="001C061F">
        <w:rPr>
          <w:rFonts w:ascii="Arial" w:hAnsi="Arial" w:cs="Arial"/>
          <w:color w:val="000000"/>
          <w:sz w:val="22"/>
          <w:szCs w:val="22"/>
          <w:lang w:val="eu-ES"/>
        </w:rPr>
        <w:t>arreta ematea</w:t>
      </w:r>
      <w:r w:rsidRPr="009A3633">
        <w:rPr>
          <w:rFonts w:ascii="Arial" w:hAnsi="Arial" w:cs="Arial"/>
          <w:color w:val="000000"/>
          <w:sz w:val="22"/>
          <w:szCs w:val="22"/>
          <w:lang w:val="eu-ES"/>
        </w:rPr>
        <w:t xml:space="preserve"> eta balorat</w:t>
      </w:r>
      <w:r w:rsidR="001C061F">
        <w:rPr>
          <w:rFonts w:ascii="Arial" w:hAnsi="Arial" w:cs="Arial"/>
          <w:color w:val="000000"/>
          <w:sz w:val="22"/>
          <w:szCs w:val="22"/>
          <w:lang w:val="eu-ES"/>
        </w:rPr>
        <w:t>uak izatea</w:t>
      </w:r>
      <w:r w:rsidRPr="009A3633">
        <w:rPr>
          <w:rFonts w:ascii="Arial" w:hAnsi="Arial" w:cs="Arial"/>
          <w:color w:val="000000"/>
          <w:sz w:val="22"/>
          <w:szCs w:val="22"/>
          <w:lang w:val="eu-ES"/>
        </w:rPr>
        <w:t xml:space="preserve"> merezi dute".</w:t>
      </w:r>
    </w:p>
    <w:p w14:paraId="5AEA6903" w14:textId="5DD92EB2" w:rsidR="009A3633" w:rsidRDefault="009A3633" w:rsidP="009A3633">
      <w:pPr>
        <w:spacing w:line="276" w:lineRule="auto"/>
        <w:jc w:val="both"/>
        <w:rPr>
          <w:rFonts w:ascii="Arial" w:hAnsi="Arial" w:cs="Arial"/>
          <w:color w:val="000000"/>
          <w:sz w:val="22"/>
          <w:szCs w:val="22"/>
          <w:lang w:val="eu-ES"/>
        </w:rPr>
      </w:pPr>
      <w:r w:rsidRPr="009A3633">
        <w:rPr>
          <w:rFonts w:ascii="Arial" w:hAnsi="Arial" w:cs="Arial"/>
          <w:color w:val="000000"/>
          <w:sz w:val="22"/>
          <w:szCs w:val="22"/>
          <w:lang w:val="eu-ES"/>
        </w:rPr>
        <w:br/>
        <w:t xml:space="preserve">Halaber, alkateak adierazi duenez, "gobernatzeak errealitatera egokitzea ere esan nahi du. Eta zentzu horretan, abuztuan eta irailean zehar, proiektu batzuk lehenesten dituzten erabakiak hartuko ditugu, eta beste batzuk birprogramatzen edo moteltzen dituztenak. Urtean zehar, aurrekontu-ekitaldiaren hasieran aurreikusita ez zeuden </w:t>
      </w:r>
      <w:r w:rsidRPr="009A3633">
        <w:rPr>
          <w:rFonts w:ascii="Arial" w:hAnsi="Arial" w:cs="Arial"/>
          <w:color w:val="000000"/>
          <w:sz w:val="22"/>
          <w:szCs w:val="22"/>
          <w:lang w:val="eu-ES"/>
        </w:rPr>
        <w:lastRenderedPageBreak/>
        <w:t>behar, proiektu eta inbertsio berriak sortu dira. Gure erantzukizuna da lehentasunak berrikustea, gaur egun beharrezkoena dena txertatzea eta, beharrezkoa denean, beste jarduera batzuk birprogramatzea, baliabideak herritarrentzat inpaktu handiena sortzen duten lekuetan kontzentratzeko".</w:t>
      </w:r>
    </w:p>
    <w:p w14:paraId="34E6BDB6" w14:textId="77777777" w:rsidR="009A3633" w:rsidRPr="009A3633" w:rsidRDefault="009A3633" w:rsidP="009A3633">
      <w:pPr>
        <w:spacing w:line="276" w:lineRule="auto"/>
        <w:jc w:val="both"/>
        <w:rPr>
          <w:rFonts w:ascii="Arial" w:hAnsi="Arial" w:cs="Arial"/>
          <w:b/>
          <w:bCs/>
          <w:color w:val="000000"/>
          <w:sz w:val="22"/>
          <w:szCs w:val="22"/>
          <w:lang w:val="eu-ES"/>
        </w:rPr>
      </w:pPr>
      <w:r w:rsidRPr="009A3633">
        <w:rPr>
          <w:rFonts w:ascii="Arial" w:hAnsi="Arial" w:cs="Arial"/>
          <w:color w:val="000000"/>
          <w:sz w:val="22"/>
          <w:szCs w:val="22"/>
          <w:lang w:val="eu-ES"/>
        </w:rPr>
        <w:br/>
      </w:r>
      <w:r w:rsidRPr="009A3633">
        <w:rPr>
          <w:rFonts w:ascii="Arial" w:hAnsi="Arial" w:cs="Arial"/>
          <w:b/>
          <w:bCs/>
          <w:color w:val="000000"/>
          <w:sz w:val="22"/>
          <w:szCs w:val="22"/>
          <w:lang w:val="eu-ES"/>
        </w:rPr>
        <w:t>Donostiarra 2040. Topera</w:t>
      </w:r>
    </w:p>
    <w:p w14:paraId="4A833C09" w14:textId="676088CF" w:rsidR="009A3633" w:rsidRDefault="009A3633" w:rsidP="009A3633">
      <w:pPr>
        <w:spacing w:line="276" w:lineRule="auto"/>
        <w:jc w:val="both"/>
        <w:rPr>
          <w:rFonts w:ascii="Arial" w:hAnsi="Arial" w:cs="Arial"/>
          <w:color w:val="000000"/>
          <w:sz w:val="22"/>
          <w:szCs w:val="22"/>
          <w:lang w:val="eu-ES"/>
        </w:rPr>
      </w:pPr>
      <w:r w:rsidRPr="009A3633">
        <w:rPr>
          <w:rFonts w:ascii="Arial" w:hAnsi="Arial" w:cs="Arial"/>
          <w:color w:val="000000"/>
          <w:sz w:val="22"/>
          <w:szCs w:val="22"/>
          <w:lang w:val="eu-ES"/>
        </w:rPr>
        <w:br/>
        <w:t xml:space="preserve">Alkateak ziurtatu duenez, Donostiak sendotasun posizio batetik egingo dio aurre etorkizunari, oinarri ekonomiko, sozial eta ezagutzazko batzuei esker, hiriak datozen hamarkadetara konfiantzaz eta anbizioz begiratzeko aukera izan dezan. </w:t>
      </w:r>
      <w:r w:rsidR="005805D3" w:rsidRPr="005805D3">
        <w:rPr>
          <w:rFonts w:ascii="Arial" w:hAnsi="Arial" w:cs="Arial"/>
          <w:color w:val="000000"/>
          <w:sz w:val="22"/>
          <w:szCs w:val="22"/>
          <w:lang w:val="eu-ES"/>
        </w:rPr>
        <w:t>Azpimarratu duenez, Donostia erreferente gisa finkatu da bere ekonomiaren sendotasunagatik, inbertsioak eta talentua, ezagutza eta inbertsioa erakartzeko duen gaitasunagatik, eta kalitatezko ingurunea eskaintzeagatik, ekiteko, berritzeko eta bizi-proiektu bat garatzeko.</w:t>
      </w:r>
    </w:p>
    <w:p w14:paraId="718D85CD" w14:textId="7E83C6CF" w:rsidR="009A3633" w:rsidRDefault="009A3633" w:rsidP="009A3633">
      <w:pPr>
        <w:spacing w:line="276" w:lineRule="auto"/>
        <w:jc w:val="both"/>
        <w:rPr>
          <w:rFonts w:ascii="Arial" w:hAnsi="Arial" w:cs="Arial"/>
          <w:color w:val="000000"/>
          <w:sz w:val="22"/>
          <w:szCs w:val="22"/>
          <w:lang w:val="eu-ES"/>
        </w:rPr>
      </w:pPr>
      <w:r w:rsidRPr="009A3633">
        <w:rPr>
          <w:rFonts w:ascii="Arial" w:hAnsi="Arial" w:cs="Arial"/>
          <w:color w:val="000000"/>
          <w:sz w:val="22"/>
          <w:szCs w:val="22"/>
          <w:lang w:val="eu-ES"/>
        </w:rPr>
        <w:br/>
        <w:t>"Donostia itsasargi bat da gaur. Konfiantza ematen duen hiria, egonkortasuna proiektatzen duena eta bere balioetatik lidergoan jarraitzeko baldintza guztiak betetzen dituena. Hiri sendoa dugu, baina ez dugu konformatu nahi. Indar hori aprobetxatu nahi dugu etorkizuneko erronka handiei ausardiaz aurre egiteko eta hurrengo belaunaldientzako Donostia are hobea eraikitzeko", adierazi du Jon Insaustik.</w:t>
      </w:r>
    </w:p>
    <w:p w14:paraId="25643C43" w14:textId="5D5303C1" w:rsidR="009A3633" w:rsidRPr="009A3633" w:rsidRDefault="009A3633" w:rsidP="009A3633">
      <w:pPr>
        <w:spacing w:line="276" w:lineRule="auto"/>
        <w:jc w:val="both"/>
        <w:rPr>
          <w:rFonts w:ascii="Arial" w:hAnsi="Arial" w:cs="Arial"/>
          <w:color w:val="000000"/>
          <w:sz w:val="22"/>
          <w:szCs w:val="22"/>
          <w:lang w:val="eu-ES"/>
        </w:rPr>
      </w:pPr>
    </w:p>
    <w:p w14:paraId="7B843157" w14:textId="45799AF6" w:rsidR="009A3633" w:rsidRDefault="009A3633" w:rsidP="009A3633">
      <w:pPr>
        <w:spacing w:line="276" w:lineRule="auto"/>
        <w:jc w:val="both"/>
        <w:rPr>
          <w:rFonts w:ascii="Arial" w:hAnsi="Arial" w:cs="Arial"/>
          <w:color w:val="000000"/>
          <w:sz w:val="22"/>
          <w:szCs w:val="22"/>
          <w:lang w:val="eu-ES"/>
        </w:rPr>
      </w:pPr>
      <w:r w:rsidRPr="009A3633">
        <w:rPr>
          <w:rFonts w:ascii="Arial" w:hAnsi="Arial" w:cs="Arial"/>
          <w:color w:val="000000"/>
          <w:sz w:val="22"/>
          <w:szCs w:val="22"/>
          <w:lang w:val="eu-ES"/>
        </w:rPr>
        <w:t>Testuinguru horretan, alkateak Donostiarra 2040ren hasiera ona azpimarratu du, Udalak hiriaren etorkizuna definitzeko bultzatu duen hausnarketa estrategikoaren prozesu handia. Zazpi lantaldeak lanean hasi dira dagoeneko, enpresa, unibertsitatea, ikerketa, kultura, gizarte edo hirigintza arloetako 150 pertsona baino gehiagoren parte-hartzearekin. Era berean, iragarri du datorren irailean prozesu hori herritar guztiei irekiko zaiela, ekarpen berriak sartzeko eta izaera part</w:t>
      </w:r>
      <w:r w:rsidR="007826A7">
        <w:rPr>
          <w:rFonts w:ascii="Arial" w:hAnsi="Arial" w:cs="Arial"/>
          <w:color w:val="000000"/>
          <w:sz w:val="22"/>
          <w:szCs w:val="22"/>
          <w:lang w:val="eu-ES"/>
        </w:rPr>
        <w:t>e</w:t>
      </w:r>
      <w:r w:rsidRPr="009A3633">
        <w:rPr>
          <w:rFonts w:ascii="Arial" w:hAnsi="Arial" w:cs="Arial"/>
          <w:color w:val="000000"/>
          <w:sz w:val="22"/>
          <w:szCs w:val="22"/>
          <w:lang w:val="eu-ES"/>
        </w:rPr>
        <w:t>hartzailea indartzeko.</w:t>
      </w:r>
    </w:p>
    <w:p w14:paraId="4BBDBC4A" w14:textId="77777777" w:rsidR="00747677" w:rsidRDefault="00747677" w:rsidP="009A3633">
      <w:pPr>
        <w:spacing w:line="276" w:lineRule="auto"/>
        <w:jc w:val="both"/>
        <w:rPr>
          <w:rFonts w:ascii="Arial" w:hAnsi="Arial" w:cs="Arial"/>
          <w:color w:val="000000"/>
          <w:sz w:val="22"/>
          <w:szCs w:val="22"/>
          <w:lang w:val="eu-ES"/>
        </w:rPr>
      </w:pPr>
    </w:p>
    <w:p w14:paraId="4F596139" w14:textId="5C8C121C" w:rsidR="00747677" w:rsidRDefault="00747677" w:rsidP="009A3633">
      <w:pPr>
        <w:spacing w:line="276" w:lineRule="auto"/>
        <w:jc w:val="both"/>
        <w:rPr>
          <w:rFonts w:ascii="Arial" w:hAnsi="Arial" w:cs="Arial"/>
          <w:color w:val="000000"/>
          <w:sz w:val="22"/>
          <w:szCs w:val="22"/>
          <w:lang w:val="eu-ES"/>
        </w:rPr>
      </w:pPr>
      <w:r w:rsidRPr="00747677">
        <w:rPr>
          <w:rFonts w:ascii="Arial" w:hAnsi="Arial" w:cs="Arial"/>
          <w:color w:val="000000"/>
          <w:sz w:val="22"/>
          <w:szCs w:val="22"/>
          <w:lang w:val="eu-ES"/>
        </w:rPr>
        <w:t>Ildo horretan, urtea amaitu baino lehen, Udalak kontu</w:t>
      </w:r>
      <w:r>
        <w:rPr>
          <w:rFonts w:ascii="Arial" w:hAnsi="Arial" w:cs="Arial"/>
          <w:color w:val="000000"/>
          <w:sz w:val="22"/>
          <w:szCs w:val="22"/>
          <w:lang w:val="eu-ES"/>
        </w:rPr>
        <w:t>-</w:t>
      </w:r>
      <w:r w:rsidRPr="00747677">
        <w:rPr>
          <w:rFonts w:ascii="Arial" w:hAnsi="Arial" w:cs="Arial"/>
          <w:color w:val="000000"/>
          <w:sz w:val="22"/>
          <w:szCs w:val="22"/>
          <w:lang w:val="eu-ES"/>
        </w:rPr>
        <w:t>emate ekitaldi irekia egingo duela iragarri du, Donostiako herritarrekin eta hiriko eragile sozial eta kultural nagusiekin egindako bidea partekatzeko. Balantzea egiteko, lortutako aurrerapenen berri emateko, ekarpen berriak entzuteko eta etorkizuneko Donostiarekiko konpromiso kolektiboa berritzeko unea izango da.</w:t>
      </w:r>
    </w:p>
    <w:p w14:paraId="6761306D" w14:textId="48ED36BA" w:rsidR="009A3633" w:rsidRDefault="009A3633" w:rsidP="009A3633">
      <w:pPr>
        <w:spacing w:line="276" w:lineRule="auto"/>
        <w:jc w:val="both"/>
        <w:rPr>
          <w:rFonts w:ascii="Arial" w:hAnsi="Arial" w:cs="Arial"/>
          <w:color w:val="000000"/>
          <w:sz w:val="22"/>
          <w:szCs w:val="22"/>
        </w:rPr>
      </w:pPr>
      <w:r w:rsidRPr="009A3633">
        <w:rPr>
          <w:rFonts w:ascii="Arial" w:hAnsi="Arial" w:cs="Arial"/>
          <w:color w:val="000000"/>
          <w:sz w:val="22"/>
          <w:szCs w:val="22"/>
          <w:lang w:val="eu-ES"/>
        </w:rPr>
        <w:br/>
        <w:t>"Ikertu, ekin, hezi, kultura sortu, zaindu, lan egin, ikasi eta auzoa egiten dutenak entzun nahi ditugu. Donostiaren etorkizuna ez delako erakunde batena, herritar guztiena baizik. Gure zeregina parte hartzeko guneak irekitzea da, aliantzak sortzea eta ondoren etorriko direnei utzi nahi diegun hiriaren ikuspegi partekatua eraikitzea", adierazi du.</w:t>
      </w:r>
      <w:r w:rsidRPr="009A3633">
        <w:rPr>
          <w:rFonts w:ascii="Arial" w:hAnsi="Arial" w:cs="Arial"/>
          <w:color w:val="000000"/>
          <w:sz w:val="22"/>
          <w:szCs w:val="22"/>
        </w:rPr>
        <w:t xml:space="preserve"> </w:t>
      </w:r>
    </w:p>
    <w:p w14:paraId="53AEDF1C" w14:textId="77777777" w:rsidR="009A3633" w:rsidRDefault="009A3633" w:rsidP="009A3633">
      <w:pPr>
        <w:spacing w:line="276" w:lineRule="auto"/>
        <w:jc w:val="both"/>
        <w:rPr>
          <w:rFonts w:ascii="Arial" w:hAnsi="Arial" w:cs="Arial"/>
          <w:color w:val="000000"/>
          <w:sz w:val="22"/>
          <w:szCs w:val="22"/>
        </w:rPr>
      </w:pPr>
    </w:p>
    <w:p w14:paraId="256F720E" w14:textId="340E410C" w:rsidR="009A3633" w:rsidRPr="009A3633" w:rsidRDefault="009A3633" w:rsidP="009A3633">
      <w:pPr>
        <w:spacing w:line="276" w:lineRule="auto"/>
        <w:jc w:val="right"/>
        <w:rPr>
          <w:rFonts w:ascii="Arial" w:hAnsi="Arial" w:cs="Arial"/>
          <w:color w:val="000000"/>
          <w:sz w:val="22"/>
          <w:szCs w:val="22"/>
          <w:lang w:val="eu-ES"/>
        </w:rPr>
      </w:pPr>
      <w:r w:rsidRPr="009A3633">
        <w:rPr>
          <w:rFonts w:ascii="Arial" w:hAnsi="Arial" w:cs="Arial"/>
          <w:color w:val="000000"/>
          <w:sz w:val="22"/>
          <w:szCs w:val="22"/>
          <w:lang w:val="eu-ES"/>
        </w:rPr>
        <w:t>Donostia, 2026ko uztailaren 29a</w:t>
      </w:r>
      <w:r w:rsidRPr="009A3633">
        <w:rPr>
          <w:rFonts w:ascii="Arial" w:hAnsi="Arial" w:cs="Arial"/>
          <w:color w:val="000000"/>
          <w:sz w:val="22"/>
          <w:szCs w:val="22"/>
          <w:lang w:val="eu-ES"/>
        </w:rPr>
        <w:br/>
      </w:r>
    </w:p>
    <w:p w14:paraId="409220D4" w14:textId="77777777" w:rsidR="009A3633" w:rsidRDefault="009A3633" w:rsidP="009A3633">
      <w:pPr>
        <w:spacing w:line="276" w:lineRule="auto"/>
        <w:rPr>
          <w:rFonts w:ascii="Arial" w:hAnsi="Arial" w:cs="Arial"/>
          <w:color w:val="000000"/>
          <w:sz w:val="22"/>
          <w:szCs w:val="22"/>
        </w:rPr>
      </w:pPr>
      <w:r>
        <w:rPr>
          <w:rFonts w:ascii="Arial" w:hAnsi="Arial" w:cs="Arial"/>
          <w:color w:val="000000"/>
          <w:sz w:val="22"/>
          <w:szCs w:val="22"/>
        </w:rPr>
        <w:br w:type="page"/>
      </w:r>
    </w:p>
    <w:p w14:paraId="001BF2AE" w14:textId="6A78555B" w:rsidR="003A261B" w:rsidRPr="00F54E11" w:rsidRDefault="00F93BF7" w:rsidP="00F54E11">
      <w:pPr>
        <w:spacing w:line="276" w:lineRule="auto"/>
        <w:jc w:val="center"/>
        <w:rPr>
          <w:rFonts w:ascii="Arial" w:hAnsi="Arial" w:cs="Arial"/>
          <w:b/>
          <w:bCs/>
          <w:color w:val="000000"/>
          <w:sz w:val="28"/>
          <w:szCs w:val="28"/>
        </w:rPr>
      </w:pPr>
      <w:r w:rsidRPr="00F54E11">
        <w:rPr>
          <w:rFonts w:ascii="Arial" w:hAnsi="Arial" w:cs="Arial"/>
          <w:b/>
          <w:bCs/>
          <w:color w:val="000000"/>
          <w:sz w:val="28"/>
          <w:szCs w:val="28"/>
        </w:rPr>
        <w:lastRenderedPageBreak/>
        <w:t>Jon Insausti sitúa la vivienda y la calidad de vida como el eje de una nueva era para Donostia</w:t>
      </w:r>
    </w:p>
    <w:p w14:paraId="4E00A79B" w14:textId="77777777" w:rsidR="00F93BF7" w:rsidRPr="00F54E11" w:rsidRDefault="00F93BF7" w:rsidP="00F54E11">
      <w:pPr>
        <w:spacing w:line="276" w:lineRule="auto"/>
        <w:rPr>
          <w:rFonts w:ascii="Arial" w:hAnsi="Arial" w:cs="Arial"/>
          <w:b/>
          <w:bCs/>
          <w:sz w:val="22"/>
          <w:szCs w:val="22"/>
        </w:rPr>
      </w:pPr>
    </w:p>
    <w:p w14:paraId="5688C0CA" w14:textId="545D7129" w:rsidR="003A261B" w:rsidRPr="00F54E11" w:rsidRDefault="003A261B" w:rsidP="00F54E11">
      <w:pPr>
        <w:spacing w:line="276" w:lineRule="auto"/>
        <w:jc w:val="center"/>
        <w:rPr>
          <w:rFonts w:ascii="Arial" w:hAnsi="Arial" w:cs="Arial"/>
          <w:i/>
          <w:iCs/>
          <w:sz w:val="22"/>
          <w:szCs w:val="22"/>
        </w:rPr>
      </w:pPr>
      <w:r w:rsidRPr="00F54E11">
        <w:rPr>
          <w:rFonts w:ascii="Arial" w:hAnsi="Arial" w:cs="Arial"/>
          <w:i/>
          <w:iCs/>
          <w:sz w:val="22"/>
          <w:szCs w:val="22"/>
        </w:rPr>
        <w:t xml:space="preserve">El alcalde hace balance del curso municipal y sitúa la vivienda, la </w:t>
      </w:r>
      <w:r w:rsidR="00ED2714" w:rsidRPr="00F54E11">
        <w:rPr>
          <w:rFonts w:ascii="Arial" w:hAnsi="Arial" w:cs="Arial"/>
          <w:i/>
          <w:iCs/>
          <w:sz w:val="22"/>
          <w:szCs w:val="22"/>
        </w:rPr>
        <w:t>fortaleza económica</w:t>
      </w:r>
      <w:r w:rsidR="00466741" w:rsidRPr="00F54E11">
        <w:rPr>
          <w:rFonts w:ascii="Arial" w:hAnsi="Arial" w:cs="Arial"/>
          <w:i/>
          <w:iCs/>
          <w:sz w:val="22"/>
          <w:szCs w:val="22"/>
        </w:rPr>
        <w:t xml:space="preserve"> y en bienestar de la ciudadanía</w:t>
      </w:r>
      <w:r w:rsidRPr="00F54E11">
        <w:rPr>
          <w:rFonts w:ascii="Arial" w:hAnsi="Arial" w:cs="Arial"/>
          <w:i/>
          <w:iCs/>
          <w:sz w:val="22"/>
          <w:szCs w:val="22"/>
        </w:rPr>
        <w:t xml:space="preserve"> como </w:t>
      </w:r>
      <w:r w:rsidR="006036D0" w:rsidRPr="00F54E11">
        <w:rPr>
          <w:rFonts w:ascii="Arial" w:hAnsi="Arial" w:cs="Arial"/>
          <w:i/>
          <w:iCs/>
          <w:sz w:val="22"/>
          <w:szCs w:val="22"/>
        </w:rPr>
        <w:t>los grandes retos</w:t>
      </w:r>
      <w:r w:rsidRPr="00F54E11">
        <w:rPr>
          <w:rFonts w:ascii="Arial" w:hAnsi="Arial" w:cs="Arial"/>
          <w:i/>
          <w:iCs/>
          <w:sz w:val="22"/>
          <w:szCs w:val="22"/>
        </w:rPr>
        <w:t xml:space="preserve"> de</w:t>
      </w:r>
      <w:r w:rsidR="00ED2714" w:rsidRPr="00F54E11">
        <w:rPr>
          <w:rFonts w:ascii="Arial" w:hAnsi="Arial" w:cs="Arial"/>
          <w:i/>
          <w:iCs/>
          <w:sz w:val="22"/>
          <w:szCs w:val="22"/>
        </w:rPr>
        <w:t>l próximo tiempo</w:t>
      </w:r>
      <w:r w:rsidRPr="00F54E11">
        <w:rPr>
          <w:rFonts w:ascii="Arial" w:hAnsi="Arial" w:cs="Arial"/>
          <w:i/>
          <w:iCs/>
          <w:sz w:val="22"/>
          <w:szCs w:val="22"/>
        </w:rPr>
        <w:t xml:space="preserve"> de </w:t>
      </w:r>
      <w:r w:rsidR="006F1100" w:rsidRPr="00F54E11">
        <w:rPr>
          <w:rFonts w:ascii="Arial" w:hAnsi="Arial" w:cs="Arial"/>
          <w:i/>
          <w:iCs/>
          <w:sz w:val="22"/>
          <w:szCs w:val="22"/>
        </w:rPr>
        <w:t>la ciudad</w:t>
      </w:r>
    </w:p>
    <w:p w14:paraId="0B1BB57B" w14:textId="77777777" w:rsidR="003A261B" w:rsidRPr="00F54E11" w:rsidRDefault="003A261B" w:rsidP="00F54E11">
      <w:pPr>
        <w:spacing w:line="276" w:lineRule="auto"/>
        <w:rPr>
          <w:rFonts w:ascii="Arial" w:hAnsi="Arial" w:cs="Arial"/>
          <w:sz w:val="22"/>
          <w:szCs w:val="22"/>
        </w:rPr>
      </w:pPr>
    </w:p>
    <w:p w14:paraId="133D8439" w14:textId="09DECA6E" w:rsidR="00AE7FDE" w:rsidRPr="00F54E11" w:rsidRDefault="00AE7FDE" w:rsidP="00F54E11">
      <w:pPr>
        <w:spacing w:line="276" w:lineRule="auto"/>
        <w:jc w:val="both"/>
        <w:rPr>
          <w:rFonts w:ascii="Arial" w:hAnsi="Arial" w:cs="Arial"/>
          <w:sz w:val="22"/>
          <w:szCs w:val="22"/>
          <w:lang w:eastAsia="es-ES_tradnl"/>
        </w:rPr>
      </w:pPr>
      <w:r w:rsidRPr="00F54E11">
        <w:rPr>
          <w:rFonts w:ascii="Arial" w:hAnsi="Arial" w:cs="Arial"/>
          <w:sz w:val="22"/>
          <w:szCs w:val="22"/>
          <w:lang w:eastAsia="es-ES_tradnl"/>
        </w:rPr>
        <w:t>El alcalde de Donostia / San Sebastián, Jon Insausti, ha realizado esta mañana un balance del curso municipal 2025-2026 en un desayuno informativo con periodistas, en el que ha reivindicado los avances alcanzados durante el último año</w:t>
      </w:r>
      <w:r w:rsidR="00B671B6" w:rsidRPr="00F54E11">
        <w:rPr>
          <w:rFonts w:ascii="Arial" w:hAnsi="Arial" w:cs="Arial"/>
          <w:sz w:val="22"/>
          <w:szCs w:val="22"/>
          <w:lang w:eastAsia="es-ES_tradnl"/>
        </w:rPr>
        <w:t xml:space="preserve">, </w:t>
      </w:r>
      <w:r w:rsidRPr="00F54E11">
        <w:rPr>
          <w:rFonts w:ascii="Arial" w:hAnsi="Arial" w:cs="Arial"/>
          <w:sz w:val="22"/>
          <w:szCs w:val="22"/>
          <w:lang w:eastAsia="es-ES_tradnl"/>
        </w:rPr>
        <w:t>y ha fijado la hoja de ruta que marcará la acción del Gobierno de la ciudad en los próximos meses.</w:t>
      </w:r>
    </w:p>
    <w:p w14:paraId="5C93F16C" w14:textId="77777777" w:rsidR="00B671B6" w:rsidRPr="00F54E11" w:rsidRDefault="00B671B6" w:rsidP="00F54E11">
      <w:pPr>
        <w:spacing w:line="276" w:lineRule="auto"/>
        <w:jc w:val="both"/>
        <w:rPr>
          <w:rFonts w:ascii="Arial" w:hAnsi="Arial" w:cs="Arial"/>
          <w:sz w:val="22"/>
          <w:szCs w:val="22"/>
          <w:lang w:eastAsia="es-ES_tradnl"/>
        </w:rPr>
      </w:pPr>
    </w:p>
    <w:p w14:paraId="17F00DE6" w14:textId="1C841523" w:rsidR="00785C64" w:rsidRPr="00F54E11" w:rsidRDefault="00785C64" w:rsidP="00F54E11">
      <w:pPr>
        <w:spacing w:line="276" w:lineRule="auto"/>
        <w:jc w:val="both"/>
        <w:rPr>
          <w:rFonts w:ascii="Arial" w:hAnsi="Arial" w:cs="Arial"/>
          <w:sz w:val="22"/>
          <w:szCs w:val="22"/>
          <w:lang w:eastAsia="es-ES_tradnl"/>
        </w:rPr>
      </w:pPr>
      <w:r w:rsidRPr="00F54E11">
        <w:rPr>
          <w:rFonts w:ascii="Arial" w:hAnsi="Arial" w:cs="Arial"/>
          <w:sz w:val="22"/>
          <w:szCs w:val="22"/>
          <w:lang w:eastAsia="es-ES_tradnl"/>
        </w:rPr>
        <w:t>Lo primero que ha querido subrayar el alcalde, Jon Insausti, es que la estabilidad institucional constituye hoy uno de los principales activos de Donostia. Ha reivindicado que el gobierno de la ciudad es sólido, cohesionado y con un rumbo claro. "Las ciudades avanzan cuando cuentan con gobiernos estables, capaces de generar confianza, di</w:t>
      </w:r>
      <w:r w:rsidR="00B671B6" w:rsidRPr="00F54E11">
        <w:rPr>
          <w:rFonts w:ascii="Arial" w:hAnsi="Arial" w:cs="Arial"/>
          <w:sz w:val="22"/>
          <w:szCs w:val="22"/>
          <w:lang w:eastAsia="es-ES_tradnl"/>
        </w:rPr>
        <w:t>alogan, alcanzan</w:t>
      </w:r>
      <w:r w:rsidRPr="00F54E11">
        <w:rPr>
          <w:rFonts w:ascii="Arial" w:hAnsi="Arial" w:cs="Arial"/>
          <w:sz w:val="22"/>
          <w:szCs w:val="22"/>
          <w:lang w:eastAsia="es-ES_tradnl"/>
        </w:rPr>
        <w:t xml:space="preserve"> acuerdos y toma</w:t>
      </w:r>
      <w:r w:rsidR="00B671B6" w:rsidRPr="00F54E11">
        <w:rPr>
          <w:rFonts w:ascii="Arial" w:hAnsi="Arial" w:cs="Arial"/>
          <w:sz w:val="22"/>
          <w:szCs w:val="22"/>
          <w:lang w:eastAsia="es-ES_tradnl"/>
        </w:rPr>
        <w:t>n</w:t>
      </w:r>
      <w:r w:rsidRPr="00F54E11">
        <w:rPr>
          <w:rFonts w:ascii="Arial" w:hAnsi="Arial" w:cs="Arial"/>
          <w:sz w:val="22"/>
          <w:szCs w:val="22"/>
          <w:lang w:eastAsia="es-ES_tradnl"/>
        </w:rPr>
        <w:t xml:space="preserve"> decisiones. Donostia tiene hoy esa fortaleza. Frente al ruido, elegimos la serenidad; frente a la confrontación permanente, el acuerdo; y frente a la política del corto plazo, una visión de ciudad con ambición, responsabilidad y futuro. Gobernar es ofrecer certezas a la ciudadanía y trabajar cada día para mejorar su calidad de vida. Esa seguirá siendo nuestra forma de hacer política", ha afirmado el alcalde.</w:t>
      </w:r>
    </w:p>
    <w:p w14:paraId="1E0C620B" w14:textId="77777777" w:rsidR="00AE7FDE" w:rsidRPr="00F54E11" w:rsidRDefault="00AE7FDE" w:rsidP="00F54E11">
      <w:pPr>
        <w:spacing w:line="276" w:lineRule="auto"/>
        <w:jc w:val="both"/>
        <w:rPr>
          <w:rFonts w:ascii="Arial" w:hAnsi="Arial" w:cs="Arial"/>
          <w:sz w:val="22"/>
          <w:szCs w:val="22"/>
          <w:lang w:eastAsia="es-ES_tradnl"/>
        </w:rPr>
      </w:pPr>
    </w:p>
    <w:p w14:paraId="3A06322F" w14:textId="31963264" w:rsidR="00AE7FDE" w:rsidRPr="00F54E11" w:rsidRDefault="00AE7FDE" w:rsidP="00F54E11">
      <w:pPr>
        <w:spacing w:line="276" w:lineRule="auto"/>
        <w:jc w:val="both"/>
        <w:rPr>
          <w:rFonts w:ascii="Arial" w:hAnsi="Arial" w:cs="Arial"/>
          <w:sz w:val="22"/>
          <w:szCs w:val="22"/>
          <w:lang w:eastAsia="es-ES_tradnl"/>
        </w:rPr>
      </w:pPr>
      <w:r w:rsidRPr="00F54E11">
        <w:rPr>
          <w:rFonts w:ascii="Arial" w:hAnsi="Arial" w:cs="Arial"/>
          <w:sz w:val="22"/>
          <w:szCs w:val="22"/>
          <w:lang w:eastAsia="es-ES_tradnl"/>
        </w:rPr>
        <w:t>Durante el encuentro, el regidor ha subrayado que “Donostia entra en una nueva etapa. Durante los últimos años, la ciudad ha protagonizado una profunda transformación de su movilidad</w:t>
      </w:r>
      <w:r w:rsidR="00F93BF7" w:rsidRPr="00F54E11">
        <w:rPr>
          <w:rFonts w:ascii="Arial" w:hAnsi="Arial" w:cs="Arial"/>
          <w:sz w:val="22"/>
          <w:szCs w:val="22"/>
          <w:lang w:eastAsia="es-ES_tradnl"/>
        </w:rPr>
        <w:t>, y l</w:t>
      </w:r>
      <w:r w:rsidRPr="00F54E11">
        <w:rPr>
          <w:rFonts w:ascii="Arial" w:hAnsi="Arial" w:cs="Arial"/>
          <w:sz w:val="22"/>
          <w:szCs w:val="22"/>
          <w:lang w:eastAsia="es-ES_tradnl"/>
        </w:rPr>
        <w:t xml:space="preserve">a próxima tiene que ser </w:t>
      </w:r>
      <w:r w:rsidR="00F93BF7" w:rsidRPr="00F54E11">
        <w:rPr>
          <w:rFonts w:ascii="Arial" w:hAnsi="Arial" w:cs="Arial"/>
          <w:sz w:val="22"/>
          <w:szCs w:val="22"/>
          <w:lang w:eastAsia="es-ES_tradnl"/>
        </w:rPr>
        <w:t>el de l</w:t>
      </w:r>
      <w:r w:rsidRPr="00F54E11">
        <w:rPr>
          <w:rFonts w:ascii="Arial" w:hAnsi="Arial" w:cs="Arial"/>
          <w:sz w:val="22"/>
          <w:szCs w:val="22"/>
          <w:lang w:eastAsia="es-ES_tradnl"/>
        </w:rPr>
        <w:t xml:space="preserve">a vivienda. Ese es el gran reto de esta década y </w:t>
      </w:r>
      <w:r w:rsidR="00184FB0" w:rsidRPr="00184FB0">
        <w:rPr>
          <w:rFonts w:ascii="Arial" w:hAnsi="Arial" w:cs="Arial"/>
          <w:sz w:val="22"/>
          <w:szCs w:val="22"/>
          <w:lang w:eastAsia="es-ES_tradnl"/>
        </w:rPr>
        <w:t>ahí estamos concentrando todos</w:t>
      </w:r>
      <w:r w:rsidR="00184FB0">
        <w:rPr>
          <w:rFonts w:ascii="Arial" w:hAnsi="Arial" w:cs="Arial"/>
          <w:sz w:val="22"/>
          <w:szCs w:val="22"/>
          <w:lang w:eastAsia="es-ES_tradnl"/>
        </w:rPr>
        <w:t xml:space="preserve"> nuestros esfuerzos</w:t>
      </w:r>
      <w:r w:rsidRPr="00F54E11">
        <w:rPr>
          <w:rFonts w:ascii="Arial" w:hAnsi="Arial" w:cs="Arial"/>
          <w:sz w:val="22"/>
          <w:szCs w:val="22"/>
          <w:lang w:eastAsia="es-ES_tradnl"/>
        </w:rPr>
        <w:t>. Ha llegado el tiempo de vivir mejor la ciudad, de cuidarla entre todos y de construir un futuro compartido: con más vivienda, una economía fuerte, una ciudad segura y la ambición de seguir siendo una de las mejores ciudades de Europa para desarrollar un proyecto de vida</w:t>
      </w:r>
      <w:r w:rsidR="00B671B6" w:rsidRPr="00F54E11">
        <w:rPr>
          <w:rFonts w:ascii="Arial" w:hAnsi="Arial" w:cs="Arial"/>
          <w:sz w:val="22"/>
          <w:szCs w:val="22"/>
          <w:lang w:eastAsia="es-ES_tradnl"/>
        </w:rPr>
        <w:t>, próspera y feliz</w:t>
      </w:r>
      <w:r w:rsidRPr="00F54E11">
        <w:rPr>
          <w:rFonts w:ascii="Arial" w:hAnsi="Arial" w:cs="Arial"/>
          <w:sz w:val="22"/>
          <w:szCs w:val="22"/>
          <w:lang w:eastAsia="es-ES_tradnl"/>
        </w:rPr>
        <w:t>”.</w:t>
      </w:r>
    </w:p>
    <w:p w14:paraId="4324936B" w14:textId="77777777" w:rsidR="00AE7FDE" w:rsidRPr="00F54E11" w:rsidRDefault="00AE7FDE" w:rsidP="00F54E11">
      <w:pPr>
        <w:spacing w:line="276" w:lineRule="auto"/>
        <w:jc w:val="both"/>
        <w:rPr>
          <w:rFonts w:ascii="Arial" w:hAnsi="Arial" w:cs="Arial"/>
          <w:sz w:val="22"/>
          <w:szCs w:val="22"/>
          <w:lang w:eastAsia="es-ES_tradnl"/>
        </w:rPr>
      </w:pPr>
    </w:p>
    <w:p w14:paraId="6BD47C80" w14:textId="76962588" w:rsidR="00EF6562" w:rsidRPr="00F54E11" w:rsidRDefault="00EF6562" w:rsidP="00F54E11">
      <w:pPr>
        <w:spacing w:line="276" w:lineRule="auto"/>
        <w:jc w:val="both"/>
        <w:rPr>
          <w:rFonts w:ascii="Arial" w:hAnsi="Arial" w:cs="Arial"/>
          <w:sz w:val="22"/>
          <w:szCs w:val="22"/>
        </w:rPr>
      </w:pPr>
      <w:r w:rsidRPr="00F54E11">
        <w:rPr>
          <w:rFonts w:ascii="Arial" w:hAnsi="Arial" w:cs="Arial"/>
          <w:sz w:val="22"/>
          <w:szCs w:val="22"/>
        </w:rPr>
        <w:t xml:space="preserve">La reciente puesta en servicio del tramo ferroviario </w:t>
      </w:r>
      <w:proofErr w:type="spellStart"/>
      <w:r w:rsidRPr="00F54E11">
        <w:rPr>
          <w:rFonts w:ascii="Arial" w:hAnsi="Arial" w:cs="Arial"/>
          <w:sz w:val="22"/>
          <w:szCs w:val="22"/>
        </w:rPr>
        <w:t>Altza-Galtzaraborda</w:t>
      </w:r>
      <w:proofErr w:type="spellEnd"/>
      <w:r w:rsidRPr="00F54E11">
        <w:rPr>
          <w:rFonts w:ascii="Arial" w:hAnsi="Arial" w:cs="Arial"/>
          <w:sz w:val="22"/>
          <w:szCs w:val="22"/>
        </w:rPr>
        <w:t xml:space="preserve"> y la inminente entrada en funcionamiento de la nueva pasante del Topo representan uno de los momentos más importantes de esta transformación. A ello se suman los avances en las estaciones de Anoeta y </w:t>
      </w:r>
      <w:proofErr w:type="spellStart"/>
      <w:r w:rsidRPr="00F54E11">
        <w:rPr>
          <w:rFonts w:ascii="Arial" w:hAnsi="Arial" w:cs="Arial"/>
          <w:sz w:val="22"/>
          <w:szCs w:val="22"/>
        </w:rPr>
        <w:t>Atotxa</w:t>
      </w:r>
      <w:proofErr w:type="spellEnd"/>
      <w:r w:rsidRPr="00F54E11">
        <w:rPr>
          <w:rFonts w:ascii="Arial" w:hAnsi="Arial" w:cs="Arial"/>
          <w:sz w:val="22"/>
          <w:szCs w:val="22"/>
        </w:rPr>
        <w:t xml:space="preserve">, la futura plaza de </w:t>
      </w:r>
      <w:proofErr w:type="spellStart"/>
      <w:r w:rsidRPr="00F54E11">
        <w:rPr>
          <w:rFonts w:ascii="Arial" w:hAnsi="Arial" w:cs="Arial"/>
          <w:sz w:val="22"/>
          <w:szCs w:val="22"/>
        </w:rPr>
        <w:t>Tabakalera</w:t>
      </w:r>
      <w:proofErr w:type="spellEnd"/>
      <w:r w:rsidRPr="00F54E11">
        <w:rPr>
          <w:rFonts w:ascii="Arial" w:hAnsi="Arial" w:cs="Arial"/>
          <w:sz w:val="22"/>
          <w:szCs w:val="22"/>
        </w:rPr>
        <w:t xml:space="preserve"> y las mejoras de accesibilidad asociadas a toda la red ferroviaria</w:t>
      </w:r>
      <w:r w:rsidRPr="00F54E11">
        <w:rPr>
          <w:rFonts w:ascii="Arial" w:hAnsi="Arial" w:cs="Arial"/>
          <w:sz w:val="22"/>
          <w:szCs w:val="22"/>
          <w:lang w:eastAsia="es-ES_tradnl"/>
        </w:rPr>
        <w:t xml:space="preserve">. Según ha señalado, </w:t>
      </w:r>
      <w:r w:rsidR="00F93BF7" w:rsidRPr="00F54E11">
        <w:rPr>
          <w:rFonts w:ascii="Arial" w:hAnsi="Arial" w:cs="Arial"/>
          <w:sz w:val="22"/>
          <w:szCs w:val="22"/>
          <w:lang w:eastAsia="es-ES_tradnl"/>
        </w:rPr>
        <w:t>“</w:t>
      </w:r>
      <w:r w:rsidRPr="00F54E11">
        <w:rPr>
          <w:rFonts w:ascii="Arial" w:hAnsi="Arial" w:cs="Arial"/>
          <w:sz w:val="22"/>
          <w:szCs w:val="22"/>
          <w:lang w:eastAsia="es-ES_tradnl"/>
        </w:rPr>
        <w:t>Donostia inicia ya un nuevo tiempo en el que las grandes infraestructuras que han transformado la movilidad y redefinido la estructura urbana deben convertirse en una palanca para afrontar el principal reto de la próxima década: garantizar que quienes quieren vivir, trabajar y desarrollar su proyecto de vida en Donostia puedan hacerlo</w:t>
      </w:r>
      <w:r w:rsidR="00F93BF7" w:rsidRPr="00F54E11">
        <w:rPr>
          <w:rFonts w:ascii="Arial" w:hAnsi="Arial" w:cs="Arial"/>
          <w:sz w:val="22"/>
          <w:szCs w:val="22"/>
          <w:lang w:eastAsia="es-ES_tradnl"/>
        </w:rPr>
        <w:t>”.</w:t>
      </w:r>
    </w:p>
    <w:p w14:paraId="1AC006C0" w14:textId="51B91DC7" w:rsidR="00AE7FDE" w:rsidRPr="00F54E11" w:rsidRDefault="00AE7FDE" w:rsidP="00F54E11">
      <w:pPr>
        <w:spacing w:line="276" w:lineRule="auto"/>
        <w:jc w:val="both"/>
        <w:rPr>
          <w:rFonts w:ascii="Arial" w:hAnsi="Arial" w:cs="Arial"/>
          <w:sz w:val="22"/>
          <w:szCs w:val="22"/>
          <w:lang w:eastAsia="es-ES_tradnl"/>
        </w:rPr>
      </w:pPr>
    </w:p>
    <w:p w14:paraId="4B5C521F" w14:textId="77777777" w:rsidR="00B671B6" w:rsidRPr="00F54E11" w:rsidRDefault="00B671B6" w:rsidP="00F54E11">
      <w:pPr>
        <w:spacing w:line="276" w:lineRule="auto"/>
        <w:jc w:val="both"/>
        <w:rPr>
          <w:rFonts w:ascii="Arial" w:hAnsi="Arial" w:cs="Arial"/>
          <w:sz w:val="22"/>
          <w:szCs w:val="22"/>
          <w:lang w:eastAsia="es-ES_tradnl"/>
        </w:rPr>
      </w:pPr>
    </w:p>
    <w:p w14:paraId="744A4E36" w14:textId="459C8E32" w:rsidR="00EF6562" w:rsidRPr="00F54E11" w:rsidRDefault="00EF6562" w:rsidP="00F54E11">
      <w:pPr>
        <w:spacing w:line="276" w:lineRule="auto"/>
        <w:jc w:val="both"/>
        <w:rPr>
          <w:rFonts w:ascii="Arial" w:hAnsi="Arial" w:cs="Arial"/>
          <w:sz w:val="22"/>
          <w:szCs w:val="22"/>
          <w:lang w:eastAsia="es-ES_tradnl"/>
        </w:rPr>
      </w:pPr>
      <w:r w:rsidRPr="00F54E11">
        <w:rPr>
          <w:rFonts w:ascii="Arial" w:hAnsi="Arial" w:cs="Arial"/>
          <w:sz w:val="22"/>
          <w:szCs w:val="22"/>
          <w:lang w:eastAsia="es-ES_tradnl"/>
        </w:rPr>
        <w:lastRenderedPageBreak/>
        <w:t xml:space="preserve">En este sentido, el alcalde ha anunciado de manera destacada la puesta en marcha los procesos administrativos para iniciar el desarrollo de </w:t>
      </w:r>
      <w:proofErr w:type="spellStart"/>
      <w:r w:rsidRPr="00F54E11">
        <w:rPr>
          <w:rFonts w:ascii="Arial" w:hAnsi="Arial" w:cs="Arial"/>
          <w:sz w:val="22"/>
          <w:szCs w:val="22"/>
          <w:lang w:eastAsia="es-ES_tradnl"/>
        </w:rPr>
        <w:t>Auditz</w:t>
      </w:r>
      <w:proofErr w:type="spellEnd"/>
      <w:r w:rsidRPr="00F54E11">
        <w:rPr>
          <w:rFonts w:ascii="Arial" w:hAnsi="Arial" w:cs="Arial"/>
          <w:sz w:val="22"/>
          <w:szCs w:val="22"/>
          <w:lang w:eastAsia="es-ES_tradnl"/>
        </w:rPr>
        <w:t xml:space="preserve"> </w:t>
      </w:r>
      <w:proofErr w:type="spellStart"/>
      <w:r w:rsidRPr="00F54E11">
        <w:rPr>
          <w:rFonts w:ascii="Arial" w:hAnsi="Arial" w:cs="Arial"/>
          <w:sz w:val="22"/>
          <w:szCs w:val="22"/>
          <w:lang w:eastAsia="es-ES_tradnl"/>
        </w:rPr>
        <w:t>Akular</w:t>
      </w:r>
      <w:proofErr w:type="spellEnd"/>
      <w:r w:rsidRPr="00F54E11">
        <w:rPr>
          <w:rFonts w:ascii="Arial" w:hAnsi="Arial" w:cs="Arial"/>
          <w:sz w:val="22"/>
          <w:szCs w:val="22"/>
          <w:lang w:eastAsia="es-ES_tradnl"/>
        </w:rPr>
        <w:t xml:space="preserve">, el nuevo </w:t>
      </w:r>
      <w:proofErr w:type="spellStart"/>
      <w:r w:rsidRPr="00F54E11">
        <w:rPr>
          <w:rFonts w:ascii="Arial" w:hAnsi="Arial" w:cs="Arial"/>
          <w:sz w:val="22"/>
          <w:szCs w:val="22"/>
          <w:lang w:eastAsia="es-ES_tradnl"/>
        </w:rPr>
        <w:t>Altza</w:t>
      </w:r>
      <w:proofErr w:type="spellEnd"/>
      <w:r w:rsidRPr="00F54E11">
        <w:rPr>
          <w:rFonts w:ascii="Arial" w:hAnsi="Arial" w:cs="Arial"/>
          <w:sz w:val="22"/>
          <w:szCs w:val="22"/>
          <w:lang w:eastAsia="es-ES_tradnl"/>
        </w:rPr>
        <w:t xml:space="preserve"> </w:t>
      </w:r>
      <w:r w:rsidR="00B671B6" w:rsidRPr="00F54E11">
        <w:rPr>
          <w:rFonts w:ascii="Arial" w:hAnsi="Arial" w:cs="Arial"/>
          <w:sz w:val="22"/>
          <w:szCs w:val="22"/>
          <w:lang w:eastAsia="es-ES_tradnl"/>
        </w:rPr>
        <w:t>Berria; así</w:t>
      </w:r>
      <w:r w:rsidRPr="00F54E11">
        <w:rPr>
          <w:rFonts w:ascii="Arial" w:hAnsi="Arial" w:cs="Arial"/>
          <w:sz w:val="22"/>
          <w:szCs w:val="22"/>
          <w:lang w:eastAsia="es-ES_tradnl"/>
        </w:rPr>
        <w:t xml:space="preserve"> como la reactivación del nuevo Plan General de Ordenación Urbana, que definirá el diseño y el futuro de la ciudad para las próximas décadas. Dos iniciativas estratégicas de calado que marcarán el inicio del curso político en septiembre y el desarrollo de Donostia en los próximos años.</w:t>
      </w:r>
    </w:p>
    <w:p w14:paraId="635643B9" w14:textId="77777777" w:rsidR="00F93BF7" w:rsidRPr="00F54E11" w:rsidRDefault="00F93BF7" w:rsidP="00F54E11">
      <w:pPr>
        <w:spacing w:line="276" w:lineRule="auto"/>
        <w:jc w:val="both"/>
        <w:rPr>
          <w:rFonts w:ascii="Arial" w:hAnsi="Arial" w:cs="Arial"/>
          <w:sz w:val="22"/>
          <w:szCs w:val="22"/>
          <w:lang w:eastAsia="es-ES_tradnl"/>
        </w:rPr>
      </w:pPr>
    </w:p>
    <w:p w14:paraId="7BE6BF22" w14:textId="77777777" w:rsidR="003A261B" w:rsidRPr="00F54E11" w:rsidRDefault="003A261B" w:rsidP="00F54E11">
      <w:pPr>
        <w:spacing w:line="276" w:lineRule="auto"/>
        <w:jc w:val="both"/>
        <w:rPr>
          <w:rFonts w:ascii="Arial" w:hAnsi="Arial" w:cs="Arial"/>
          <w:b/>
          <w:bCs/>
          <w:sz w:val="22"/>
          <w:szCs w:val="22"/>
        </w:rPr>
      </w:pPr>
      <w:r w:rsidRPr="00F54E11">
        <w:rPr>
          <w:rFonts w:ascii="Arial" w:hAnsi="Arial" w:cs="Arial"/>
          <w:b/>
          <w:bCs/>
          <w:sz w:val="22"/>
          <w:szCs w:val="22"/>
        </w:rPr>
        <w:t>La vivienda, la gran prioridad de ciudad</w:t>
      </w:r>
    </w:p>
    <w:p w14:paraId="1EE4760A" w14:textId="77777777" w:rsidR="006036D0" w:rsidRPr="00F54E11" w:rsidRDefault="006036D0" w:rsidP="00F54E11">
      <w:pPr>
        <w:spacing w:line="276" w:lineRule="auto"/>
        <w:jc w:val="both"/>
        <w:rPr>
          <w:rFonts w:ascii="Arial" w:hAnsi="Arial" w:cs="Arial"/>
          <w:sz w:val="22"/>
          <w:szCs w:val="22"/>
        </w:rPr>
      </w:pPr>
    </w:p>
    <w:p w14:paraId="3C225C8E" w14:textId="7F3726FD" w:rsidR="00EF6562" w:rsidRPr="00F54E11" w:rsidRDefault="00EF6562" w:rsidP="00F54E11">
      <w:pPr>
        <w:spacing w:line="276" w:lineRule="auto"/>
        <w:jc w:val="both"/>
        <w:rPr>
          <w:rFonts w:ascii="Arial" w:hAnsi="Arial" w:cs="Arial"/>
          <w:sz w:val="22"/>
          <w:szCs w:val="22"/>
        </w:rPr>
      </w:pPr>
      <w:r w:rsidRPr="00F54E11">
        <w:rPr>
          <w:rFonts w:ascii="Arial" w:hAnsi="Arial" w:cs="Arial"/>
          <w:sz w:val="22"/>
          <w:szCs w:val="22"/>
        </w:rPr>
        <w:t xml:space="preserve">El alcalde ha subrayado que la vivienda se ha convertido en la máxima prioridad de su acción de gobierno, y ha asegurado que el Ayuntamiento está imprimiendo un cambio de ritmo sin precedentes para acelerar su desarrollo. La agilización de los procedimientos urbanísticos, la desburocratización administrativa, el impulso a nuevos ámbitos residenciales, la colaboración con el resto de </w:t>
      </w:r>
      <w:r w:rsidR="00F93BF7" w:rsidRPr="00F54E11">
        <w:rPr>
          <w:rFonts w:ascii="Arial" w:hAnsi="Arial" w:cs="Arial"/>
          <w:sz w:val="22"/>
          <w:szCs w:val="22"/>
        </w:rPr>
        <w:t>las administraciones</w:t>
      </w:r>
      <w:r w:rsidRPr="00F54E11">
        <w:rPr>
          <w:rFonts w:ascii="Arial" w:hAnsi="Arial" w:cs="Arial"/>
          <w:sz w:val="22"/>
          <w:szCs w:val="22"/>
        </w:rPr>
        <w:t xml:space="preserve"> y la reactivación del Plan General de Ordenación Urbana forman parte de una estrategia orientada a incrementar la oferta de vivienda y facilitar que más personas puedan desarrollar su proyecto de vida en Donostia.</w:t>
      </w:r>
    </w:p>
    <w:p w14:paraId="4A3F41B4" w14:textId="77777777" w:rsidR="00EF6562" w:rsidRPr="00F54E11" w:rsidRDefault="00EF6562" w:rsidP="00F54E11">
      <w:pPr>
        <w:spacing w:line="276" w:lineRule="auto"/>
        <w:jc w:val="both"/>
        <w:rPr>
          <w:rFonts w:ascii="Arial" w:hAnsi="Arial" w:cs="Arial"/>
          <w:sz w:val="22"/>
          <w:szCs w:val="22"/>
        </w:rPr>
      </w:pPr>
    </w:p>
    <w:p w14:paraId="2F2C62D6" w14:textId="28BD87E4" w:rsidR="003A261B" w:rsidRPr="00F54E11" w:rsidRDefault="00B671B6" w:rsidP="00F54E11">
      <w:pPr>
        <w:spacing w:line="276" w:lineRule="auto"/>
        <w:jc w:val="both"/>
        <w:rPr>
          <w:rFonts w:ascii="Arial" w:hAnsi="Arial" w:cs="Arial"/>
          <w:sz w:val="22"/>
          <w:szCs w:val="22"/>
        </w:rPr>
      </w:pPr>
      <w:r w:rsidRPr="00F54E11">
        <w:rPr>
          <w:rFonts w:ascii="Arial" w:hAnsi="Arial" w:cs="Arial"/>
          <w:sz w:val="22"/>
          <w:szCs w:val="22"/>
        </w:rPr>
        <w:t>Así</w:t>
      </w:r>
      <w:r w:rsidR="00EF6562" w:rsidRPr="00F54E11">
        <w:rPr>
          <w:rFonts w:ascii="Arial" w:hAnsi="Arial" w:cs="Arial"/>
          <w:sz w:val="22"/>
          <w:szCs w:val="22"/>
        </w:rPr>
        <w:t xml:space="preserve">, el alcalde de la ciudad ha destacado que </w:t>
      </w:r>
      <w:r w:rsidR="000B7809" w:rsidRPr="00F54E11">
        <w:rPr>
          <w:rFonts w:ascii="Arial" w:hAnsi="Arial" w:cs="Arial"/>
          <w:sz w:val="22"/>
          <w:szCs w:val="22"/>
        </w:rPr>
        <w:t>a</w:t>
      </w:r>
      <w:r w:rsidR="003A261B" w:rsidRPr="00F54E11">
        <w:rPr>
          <w:rFonts w:ascii="Arial" w:hAnsi="Arial" w:cs="Arial"/>
          <w:sz w:val="22"/>
          <w:szCs w:val="22"/>
        </w:rPr>
        <w:t xml:space="preserve">ctualmente hay 1.052 viviendas en construcción en Ciudad Jardín, Añorga </w:t>
      </w:r>
      <w:proofErr w:type="spellStart"/>
      <w:r w:rsidR="003A261B" w:rsidRPr="00F54E11">
        <w:rPr>
          <w:rFonts w:ascii="Arial" w:hAnsi="Arial" w:cs="Arial"/>
          <w:sz w:val="22"/>
          <w:szCs w:val="22"/>
        </w:rPr>
        <w:t>Geltokia</w:t>
      </w:r>
      <w:proofErr w:type="spellEnd"/>
      <w:r w:rsidR="003A261B" w:rsidRPr="00F54E11">
        <w:rPr>
          <w:rFonts w:ascii="Arial" w:hAnsi="Arial" w:cs="Arial"/>
          <w:sz w:val="22"/>
          <w:szCs w:val="22"/>
        </w:rPr>
        <w:t xml:space="preserve"> y El Infierno</w:t>
      </w:r>
      <w:r w:rsidR="000B7809" w:rsidRPr="00F54E11">
        <w:rPr>
          <w:rFonts w:ascii="Arial" w:hAnsi="Arial" w:cs="Arial"/>
          <w:sz w:val="22"/>
          <w:szCs w:val="22"/>
        </w:rPr>
        <w:t>, a lo que</w:t>
      </w:r>
      <w:r w:rsidR="003A261B" w:rsidRPr="00F54E11">
        <w:rPr>
          <w:rFonts w:ascii="Arial" w:hAnsi="Arial" w:cs="Arial"/>
          <w:sz w:val="22"/>
          <w:szCs w:val="22"/>
        </w:rPr>
        <w:t xml:space="preserve"> se suman los</w:t>
      </w:r>
      <w:r w:rsidR="000B7809" w:rsidRPr="00F54E11">
        <w:rPr>
          <w:rFonts w:ascii="Arial" w:hAnsi="Arial" w:cs="Arial"/>
          <w:sz w:val="22"/>
          <w:szCs w:val="22"/>
        </w:rPr>
        <w:t xml:space="preserve"> </w:t>
      </w:r>
      <w:r w:rsidR="002D7956" w:rsidRPr="00F54E11">
        <w:rPr>
          <w:rFonts w:ascii="Arial" w:hAnsi="Arial" w:cs="Arial"/>
          <w:sz w:val="22"/>
          <w:szCs w:val="22"/>
        </w:rPr>
        <w:t>nuevos</w:t>
      </w:r>
      <w:r w:rsidR="003A261B" w:rsidRPr="00F54E11">
        <w:rPr>
          <w:rFonts w:ascii="Arial" w:hAnsi="Arial" w:cs="Arial"/>
          <w:sz w:val="22"/>
          <w:szCs w:val="22"/>
        </w:rPr>
        <w:t xml:space="preserve"> desarrollos previstos en </w:t>
      </w:r>
      <w:proofErr w:type="spellStart"/>
      <w:r w:rsidR="003A261B" w:rsidRPr="00F54E11">
        <w:rPr>
          <w:rFonts w:ascii="Arial" w:hAnsi="Arial" w:cs="Arial"/>
          <w:sz w:val="22"/>
          <w:szCs w:val="22"/>
        </w:rPr>
        <w:t>Esnabide</w:t>
      </w:r>
      <w:proofErr w:type="spellEnd"/>
      <w:r w:rsidR="003A261B" w:rsidRPr="00F54E11">
        <w:rPr>
          <w:rFonts w:ascii="Arial" w:hAnsi="Arial" w:cs="Arial"/>
          <w:sz w:val="22"/>
          <w:szCs w:val="22"/>
        </w:rPr>
        <w:t xml:space="preserve">, </w:t>
      </w:r>
      <w:proofErr w:type="spellStart"/>
      <w:r w:rsidR="003A261B" w:rsidRPr="00F54E11">
        <w:rPr>
          <w:rFonts w:ascii="Arial" w:hAnsi="Arial" w:cs="Arial"/>
          <w:sz w:val="22"/>
          <w:szCs w:val="22"/>
        </w:rPr>
        <w:t>Aldakoenea</w:t>
      </w:r>
      <w:proofErr w:type="spellEnd"/>
      <w:r w:rsidR="003A261B" w:rsidRPr="00F54E11">
        <w:rPr>
          <w:rFonts w:ascii="Arial" w:hAnsi="Arial" w:cs="Arial"/>
          <w:sz w:val="22"/>
          <w:szCs w:val="22"/>
        </w:rPr>
        <w:t xml:space="preserve"> y los terrenos de la antigua cárcel, donde se levantarán otras 359 viviendas una vez culminen las labores de demolición. </w:t>
      </w:r>
    </w:p>
    <w:p w14:paraId="35BBAAB6" w14:textId="77777777" w:rsidR="006036D0" w:rsidRPr="00F54E11" w:rsidRDefault="006036D0" w:rsidP="00F54E11">
      <w:pPr>
        <w:spacing w:line="276" w:lineRule="auto"/>
        <w:jc w:val="both"/>
        <w:rPr>
          <w:rFonts w:ascii="Arial" w:hAnsi="Arial" w:cs="Arial"/>
          <w:sz w:val="22"/>
          <w:szCs w:val="22"/>
        </w:rPr>
      </w:pPr>
    </w:p>
    <w:p w14:paraId="54D86D27" w14:textId="34542E37" w:rsidR="003A261B" w:rsidRPr="00F54E11" w:rsidRDefault="00EF6562" w:rsidP="00F54E11">
      <w:pPr>
        <w:spacing w:line="276" w:lineRule="auto"/>
        <w:jc w:val="both"/>
        <w:rPr>
          <w:rFonts w:ascii="Arial" w:hAnsi="Arial" w:cs="Arial"/>
          <w:sz w:val="22"/>
          <w:szCs w:val="22"/>
        </w:rPr>
      </w:pPr>
      <w:r w:rsidRPr="00F54E11">
        <w:rPr>
          <w:rFonts w:ascii="Arial" w:hAnsi="Arial" w:cs="Arial"/>
          <w:sz w:val="22"/>
          <w:szCs w:val="22"/>
        </w:rPr>
        <w:t>Asimismo, l</w:t>
      </w:r>
      <w:r w:rsidR="003A261B" w:rsidRPr="00F54E11">
        <w:rPr>
          <w:rFonts w:ascii="Arial" w:hAnsi="Arial" w:cs="Arial"/>
          <w:sz w:val="22"/>
          <w:szCs w:val="22"/>
        </w:rPr>
        <w:t xml:space="preserve">as previsiones municipales apuntan a que será posible iniciar la construcción de 1.222 viviendas para 2027 y avanzar hacia una planificación que contempla 7.511 nuevas viviendas para 2033. Un esfuerzo que contará además con la colaboración </w:t>
      </w:r>
      <w:r w:rsidR="00EB3301" w:rsidRPr="00F54E11">
        <w:rPr>
          <w:rFonts w:ascii="Arial" w:hAnsi="Arial" w:cs="Arial"/>
          <w:sz w:val="22"/>
          <w:szCs w:val="22"/>
        </w:rPr>
        <w:t xml:space="preserve">interinstitucional con otras </w:t>
      </w:r>
      <w:r w:rsidR="003A261B" w:rsidRPr="00F54E11">
        <w:rPr>
          <w:rFonts w:ascii="Arial" w:hAnsi="Arial" w:cs="Arial"/>
          <w:sz w:val="22"/>
          <w:szCs w:val="22"/>
        </w:rPr>
        <w:t xml:space="preserve">administraciones. </w:t>
      </w:r>
    </w:p>
    <w:p w14:paraId="7FADA8EE" w14:textId="77777777" w:rsidR="006036D0" w:rsidRPr="00F54E11" w:rsidRDefault="006036D0" w:rsidP="00F54E11">
      <w:pPr>
        <w:spacing w:line="276" w:lineRule="auto"/>
        <w:jc w:val="both"/>
        <w:rPr>
          <w:rFonts w:ascii="Arial" w:hAnsi="Arial" w:cs="Arial"/>
          <w:sz w:val="22"/>
          <w:szCs w:val="22"/>
        </w:rPr>
      </w:pPr>
    </w:p>
    <w:p w14:paraId="0DE060F7" w14:textId="4C735818" w:rsidR="003A261B" w:rsidRPr="00F54E11" w:rsidRDefault="003A261B" w:rsidP="00F54E11">
      <w:pPr>
        <w:spacing w:line="276" w:lineRule="auto"/>
        <w:jc w:val="both"/>
        <w:rPr>
          <w:rFonts w:ascii="Arial" w:hAnsi="Arial" w:cs="Arial"/>
          <w:sz w:val="22"/>
          <w:szCs w:val="22"/>
        </w:rPr>
      </w:pPr>
      <w:r w:rsidRPr="00F54E11">
        <w:rPr>
          <w:rFonts w:ascii="Arial" w:hAnsi="Arial" w:cs="Arial"/>
          <w:sz w:val="22"/>
          <w:szCs w:val="22"/>
        </w:rPr>
        <w:t>Junto a la promoción de nueva vivienda, el Ayuntamiento impulsará</w:t>
      </w:r>
      <w:r w:rsidR="00C92481" w:rsidRPr="00F54E11">
        <w:rPr>
          <w:rFonts w:ascii="Arial" w:hAnsi="Arial" w:cs="Arial"/>
          <w:sz w:val="22"/>
          <w:szCs w:val="22"/>
        </w:rPr>
        <w:t xml:space="preserve"> además</w:t>
      </w:r>
      <w:r w:rsidRPr="00F54E11">
        <w:rPr>
          <w:rFonts w:ascii="Arial" w:hAnsi="Arial" w:cs="Arial"/>
          <w:sz w:val="22"/>
          <w:szCs w:val="22"/>
        </w:rPr>
        <w:t xml:space="preserve"> medidas para movilizar el parque ya existente mediante la nueva normativa de cambios de uso y segregaciones, facilitando la división de viviendas de gran tamaño o la transformación de determinados locales en espacios residenciales. Tras el verano también se presentará el primer informe del Observatorio de la Vivienda, concebido como una herramienta permanente de análisis y seguimiento de las necesidades habitacionales de la ciudad. </w:t>
      </w:r>
    </w:p>
    <w:p w14:paraId="6F09AA8A" w14:textId="77777777" w:rsidR="006036D0" w:rsidRPr="00F54E11" w:rsidRDefault="006036D0" w:rsidP="00F54E11">
      <w:pPr>
        <w:spacing w:line="276" w:lineRule="auto"/>
        <w:jc w:val="both"/>
        <w:rPr>
          <w:rFonts w:ascii="Arial" w:hAnsi="Arial" w:cs="Arial"/>
          <w:sz w:val="22"/>
          <w:szCs w:val="22"/>
        </w:rPr>
      </w:pPr>
    </w:p>
    <w:p w14:paraId="4912F658" w14:textId="6C564364" w:rsidR="003A261B" w:rsidRPr="00F54E11" w:rsidRDefault="003A261B" w:rsidP="00F54E11">
      <w:pPr>
        <w:spacing w:line="276" w:lineRule="auto"/>
        <w:jc w:val="both"/>
        <w:rPr>
          <w:rFonts w:ascii="Arial" w:hAnsi="Arial" w:cs="Arial"/>
          <w:b/>
          <w:bCs/>
          <w:sz w:val="22"/>
          <w:szCs w:val="22"/>
        </w:rPr>
      </w:pPr>
      <w:r w:rsidRPr="00F54E11">
        <w:rPr>
          <w:rFonts w:ascii="Arial" w:hAnsi="Arial" w:cs="Arial"/>
          <w:b/>
          <w:bCs/>
          <w:sz w:val="22"/>
          <w:szCs w:val="22"/>
        </w:rPr>
        <w:t xml:space="preserve">Los </w:t>
      </w:r>
      <w:r w:rsidR="00CE749C" w:rsidRPr="00F54E11">
        <w:rPr>
          <w:rFonts w:ascii="Arial" w:hAnsi="Arial" w:cs="Arial"/>
          <w:b/>
          <w:bCs/>
          <w:sz w:val="22"/>
          <w:szCs w:val="22"/>
        </w:rPr>
        <w:t>p</w:t>
      </w:r>
      <w:r w:rsidRPr="00F54E11">
        <w:rPr>
          <w:rFonts w:ascii="Arial" w:hAnsi="Arial" w:cs="Arial"/>
          <w:b/>
          <w:bCs/>
          <w:sz w:val="22"/>
          <w:szCs w:val="22"/>
        </w:rPr>
        <w:t>resupuestos de 2027 marcarán la próxima etapa</w:t>
      </w:r>
    </w:p>
    <w:p w14:paraId="5151B062" w14:textId="77777777" w:rsidR="001369BD" w:rsidRPr="00F54E11" w:rsidRDefault="001369BD" w:rsidP="00F54E11">
      <w:pPr>
        <w:spacing w:line="276" w:lineRule="auto"/>
        <w:jc w:val="both"/>
        <w:rPr>
          <w:rFonts w:ascii="Arial" w:hAnsi="Arial" w:cs="Arial"/>
          <w:sz w:val="22"/>
          <w:szCs w:val="22"/>
        </w:rPr>
      </w:pPr>
    </w:p>
    <w:p w14:paraId="0450C12A" w14:textId="0E0870E9" w:rsidR="001369BD" w:rsidRPr="00F54E11" w:rsidRDefault="001369BD" w:rsidP="00F54E11">
      <w:pPr>
        <w:spacing w:line="276" w:lineRule="auto"/>
        <w:jc w:val="both"/>
        <w:rPr>
          <w:rFonts w:ascii="Arial" w:hAnsi="Arial" w:cs="Arial"/>
          <w:sz w:val="22"/>
          <w:szCs w:val="22"/>
        </w:rPr>
      </w:pPr>
      <w:r w:rsidRPr="00F54E11">
        <w:rPr>
          <w:rFonts w:ascii="Arial" w:hAnsi="Arial" w:cs="Arial"/>
          <w:sz w:val="22"/>
          <w:szCs w:val="22"/>
        </w:rPr>
        <w:t>El alcalde ha anunciado que “estamos ultimando el Presupuesto de 2027 con una doble convicción</w:t>
      </w:r>
      <w:r w:rsidR="00785C64" w:rsidRPr="00F54E11">
        <w:rPr>
          <w:rFonts w:ascii="Arial" w:hAnsi="Arial" w:cs="Arial"/>
          <w:sz w:val="22"/>
          <w:szCs w:val="22"/>
        </w:rPr>
        <w:t>; l</w:t>
      </w:r>
      <w:r w:rsidRPr="00F54E11">
        <w:rPr>
          <w:rFonts w:ascii="Arial" w:hAnsi="Arial" w:cs="Arial"/>
          <w:sz w:val="22"/>
          <w:szCs w:val="22"/>
        </w:rPr>
        <w:t>a primera, que las cuentas públicas deben responder a las prioridades reales de la ciudad. La segunda, que un buen presupuesto también se construye escuchando a las entidades sociales, económicas y culturales de la ciudad, y a todos los partidos políticos. Por eso, una vez presentado, abriremos un proceso</w:t>
      </w:r>
      <w:r w:rsidR="00DD12EA">
        <w:rPr>
          <w:rFonts w:ascii="Arial" w:hAnsi="Arial" w:cs="Arial"/>
          <w:sz w:val="22"/>
          <w:szCs w:val="22"/>
        </w:rPr>
        <w:t xml:space="preserve"> de escucha</w:t>
      </w:r>
      <w:r w:rsidRPr="00F54E11">
        <w:rPr>
          <w:rFonts w:ascii="Arial" w:hAnsi="Arial" w:cs="Arial"/>
          <w:sz w:val="22"/>
          <w:szCs w:val="22"/>
        </w:rPr>
        <w:t xml:space="preserve"> para incorporar propuestas y aportaciones de todos los grupos políticos. La ciudad se </w:t>
      </w:r>
      <w:r w:rsidRPr="00F54E11">
        <w:rPr>
          <w:rFonts w:ascii="Arial" w:hAnsi="Arial" w:cs="Arial"/>
          <w:sz w:val="22"/>
          <w:szCs w:val="22"/>
        </w:rPr>
        <w:lastRenderedPageBreak/>
        <w:t>construye desde el diálogo, la colaboración y la capacidad de sumar. Cuando hay buenas ideas para mejorar la vida de los donostiarras, merecen ser</w:t>
      </w:r>
      <w:r w:rsidR="00B32275">
        <w:rPr>
          <w:rFonts w:ascii="Arial" w:hAnsi="Arial" w:cs="Arial"/>
          <w:sz w:val="22"/>
          <w:szCs w:val="22"/>
        </w:rPr>
        <w:t xml:space="preserve"> atendidas </w:t>
      </w:r>
      <w:r w:rsidRPr="00F54E11">
        <w:rPr>
          <w:rFonts w:ascii="Arial" w:hAnsi="Arial" w:cs="Arial"/>
          <w:sz w:val="22"/>
          <w:szCs w:val="22"/>
        </w:rPr>
        <w:t xml:space="preserve">y valoradas”. </w:t>
      </w:r>
    </w:p>
    <w:p w14:paraId="2BD927D9" w14:textId="77777777" w:rsidR="001369BD" w:rsidRPr="00F54E11" w:rsidRDefault="001369BD" w:rsidP="00F54E11">
      <w:pPr>
        <w:spacing w:line="276" w:lineRule="auto"/>
        <w:jc w:val="both"/>
        <w:rPr>
          <w:rFonts w:ascii="Arial" w:hAnsi="Arial" w:cs="Arial"/>
          <w:sz w:val="22"/>
          <w:szCs w:val="22"/>
        </w:rPr>
      </w:pPr>
    </w:p>
    <w:p w14:paraId="290F1837" w14:textId="7032485A" w:rsidR="001369BD" w:rsidRPr="00F54E11" w:rsidRDefault="001369BD" w:rsidP="00F54E11">
      <w:pPr>
        <w:spacing w:line="276" w:lineRule="auto"/>
        <w:jc w:val="both"/>
        <w:rPr>
          <w:rFonts w:ascii="Arial" w:hAnsi="Arial" w:cs="Arial"/>
          <w:sz w:val="22"/>
          <w:szCs w:val="22"/>
        </w:rPr>
      </w:pPr>
      <w:r w:rsidRPr="00F54E11">
        <w:rPr>
          <w:rFonts w:ascii="Arial" w:hAnsi="Arial" w:cs="Arial"/>
          <w:sz w:val="22"/>
          <w:szCs w:val="22"/>
        </w:rPr>
        <w:t xml:space="preserve">Asimismo, el alcalde ha afirmado que </w:t>
      </w:r>
      <w:r w:rsidR="00575C1E" w:rsidRPr="00F54E11">
        <w:rPr>
          <w:rFonts w:ascii="Arial" w:hAnsi="Arial" w:cs="Arial"/>
          <w:sz w:val="22"/>
          <w:szCs w:val="22"/>
        </w:rPr>
        <w:t>“g</w:t>
      </w:r>
      <w:r w:rsidRPr="00F54E11">
        <w:rPr>
          <w:rFonts w:ascii="Arial" w:hAnsi="Arial" w:cs="Arial"/>
          <w:sz w:val="22"/>
          <w:szCs w:val="22"/>
        </w:rPr>
        <w:t>obernar también significa adaptarse a la realidad. Y en este sentido, durante el mes de agosto y septiembre, adopta</w:t>
      </w:r>
      <w:r w:rsidR="00785C64" w:rsidRPr="00F54E11">
        <w:rPr>
          <w:rFonts w:ascii="Arial" w:hAnsi="Arial" w:cs="Arial"/>
          <w:sz w:val="22"/>
          <w:szCs w:val="22"/>
        </w:rPr>
        <w:t>remos</w:t>
      </w:r>
      <w:r w:rsidRPr="00F54E11">
        <w:rPr>
          <w:rFonts w:ascii="Arial" w:hAnsi="Arial" w:cs="Arial"/>
          <w:sz w:val="22"/>
          <w:szCs w:val="22"/>
        </w:rPr>
        <w:t xml:space="preserve"> decisiones que hace que algunos proyectos sean priorizados, y otros sean reprogramados o ralentizados. A lo largo del año han surgido nuevas necesidades, proyectos e inversiones que no estaban previstas al inicio del ejercicio presupuestario. Nuestra responsabilidad es revisar las prioridades, incorporar aquello que hoy resulta más necesario y, cuando sea preciso, reprogramar otras actuaciones para concentrar los recursos allí donde generan un mayor impacto para la ciudadanía</w:t>
      </w:r>
      <w:r w:rsidR="00575C1E" w:rsidRPr="00F54E11">
        <w:rPr>
          <w:rFonts w:ascii="Arial" w:hAnsi="Arial" w:cs="Arial"/>
          <w:sz w:val="22"/>
          <w:szCs w:val="22"/>
        </w:rPr>
        <w:t xml:space="preserve">”. </w:t>
      </w:r>
    </w:p>
    <w:p w14:paraId="6F3D1175" w14:textId="77777777" w:rsidR="00785C64" w:rsidRPr="00F54E11" w:rsidRDefault="00785C64" w:rsidP="00F54E11">
      <w:pPr>
        <w:spacing w:line="276" w:lineRule="auto"/>
        <w:jc w:val="both"/>
        <w:rPr>
          <w:rFonts w:ascii="Arial" w:hAnsi="Arial" w:cs="Arial"/>
          <w:sz w:val="22"/>
          <w:szCs w:val="22"/>
        </w:rPr>
      </w:pPr>
    </w:p>
    <w:p w14:paraId="2C891F89" w14:textId="281079F6" w:rsidR="00C05CC6" w:rsidRPr="00F54E11" w:rsidRDefault="00575C1E" w:rsidP="00F54E11">
      <w:pPr>
        <w:spacing w:line="276" w:lineRule="auto"/>
        <w:jc w:val="both"/>
        <w:rPr>
          <w:rFonts w:ascii="Arial" w:hAnsi="Arial" w:cs="Arial"/>
          <w:b/>
          <w:bCs/>
          <w:sz w:val="22"/>
          <w:szCs w:val="22"/>
        </w:rPr>
      </w:pPr>
      <w:r w:rsidRPr="00F54E11">
        <w:rPr>
          <w:rFonts w:ascii="Arial" w:hAnsi="Arial" w:cs="Arial"/>
          <w:b/>
          <w:bCs/>
          <w:sz w:val="22"/>
          <w:szCs w:val="22"/>
        </w:rPr>
        <w:t>Donostiarra 2040. Topera</w:t>
      </w:r>
    </w:p>
    <w:p w14:paraId="60E13DEF" w14:textId="77777777" w:rsidR="00575C1E" w:rsidRPr="00F54E11" w:rsidRDefault="00575C1E" w:rsidP="00F54E11">
      <w:pPr>
        <w:spacing w:line="276" w:lineRule="auto"/>
        <w:jc w:val="both"/>
        <w:rPr>
          <w:rFonts w:ascii="Arial" w:hAnsi="Arial" w:cs="Arial"/>
          <w:sz w:val="22"/>
          <w:szCs w:val="22"/>
        </w:rPr>
      </w:pPr>
    </w:p>
    <w:p w14:paraId="39785011" w14:textId="0E4F759B" w:rsidR="00575C1E" w:rsidRPr="00F54E11" w:rsidRDefault="00575C1E" w:rsidP="00F54E11">
      <w:pPr>
        <w:spacing w:line="276" w:lineRule="auto"/>
        <w:jc w:val="both"/>
        <w:rPr>
          <w:rFonts w:ascii="Arial" w:hAnsi="Arial" w:cs="Arial"/>
          <w:sz w:val="22"/>
          <w:szCs w:val="22"/>
          <w:lang w:eastAsia="es-ES_tradnl"/>
        </w:rPr>
      </w:pPr>
      <w:r w:rsidRPr="00F54E11">
        <w:rPr>
          <w:rFonts w:ascii="Arial" w:hAnsi="Arial" w:cs="Arial"/>
          <w:sz w:val="22"/>
          <w:szCs w:val="22"/>
          <w:lang w:eastAsia="es-ES_tradnl"/>
        </w:rPr>
        <w:t xml:space="preserve">El alcalde ha asegurado que Donostia afronta el futuro desde una posición de fortaleza, gracias a unas bases económicas, sociales y de conocimiento que permiten a la ciudad mirar a las próximas décadas con confianza y ambición. Ha subrayado que San Sebastián se ha consolidado como un referente por la solidez de su economía, su capacidad para atraer </w:t>
      </w:r>
      <w:r w:rsidR="00B32275">
        <w:rPr>
          <w:rFonts w:ascii="Arial" w:hAnsi="Arial" w:cs="Arial"/>
          <w:sz w:val="22"/>
          <w:szCs w:val="22"/>
          <w:lang w:eastAsia="es-ES_tradnl"/>
        </w:rPr>
        <w:t xml:space="preserve">inversiones y </w:t>
      </w:r>
      <w:r w:rsidRPr="00F54E11">
        <w:rPr>
          <w:rFonts w:ascii="Arial" w:hAnsi="Arial" w:cs="Arial"/>
          <w:sz w:val="22"/>
          <w:szCs w:val="22"/>
          <w:lang w:eastAsia="es-ES_tradnl"/>
        </w:rPr>
        <w:t>talento, conocimiento e inversión, y por ofrecer un entorno de calidad para emprender, innovar y desarrollar un proyecto de vida.</w:t>
      </w:r>
    </w:p>
    <w:p w14:paraId="1F0725A9" w14:textId="77777777" w:rsidR="00785C64" w:rsidRPr="00F54E11" w:rsidRDefault="00785C64" w:rsidP="00F54E11">
      <w:pPr>
        <w:spacing w:line="276" w:lineRule="auto"/>
        <w:jc w:val="both"/>
        <w:rPr>
          <w:rFonts w:ascii="Arial" w:hAnsi="Arial" w:cs="Arial"/>
          <w:sz w:val="22"/>
          <w:szCs w:val="22"/>
          <w:lang w:eastAsia="es-ES_tradnl"/>
        </w:rPr>
      </w:pPr>
    </w:p>
    <w:p w14:paraId="57A45E56" w14:textId="77777777" w:rsidR="00575C1E" w:rsidRPr="00F54E11" w:rsidRDefault="00575C1E" w:rsidP="00F54E11">
      <w:pPr>
        <w:spacing w:line="276" w:lineRule="auto"/>
        <w:jc w:val="both"/>
        <w:rPr>
          <w:rFonts w:ascii="Arial" w:hAnsi="Arial" w:cs="Arial"/>
          <w:sz w:val="22"/>
          <w:szCs w:val="22"/>
          <w:lang w:eastAsia="es-ES_tradnl"/>
        </w:rPr>
      </w:pPr>
      <w:r w:rsidRPr="00F54E11">
        <w:rPr>
          <w:rFonts w:ascii="Arial" w:hAnsi="Arial" w:cs="Arial"/>
          <w:sz w:val="22"/>
          <w:szCs w:val="22"/>
          <w:lang w:eastAsia="es-ES_tradnl"/>
        </w:rPr>
        <w:t>"Donostia es hoy un faro. Una ciudad que inspira confianza, que proyecta estabilidad y que reúne todas las condiciones para seguir liderando desde sus valores. Tenemos una ciudad fuerte, pero no queremos conformarnos. Queremos aprovechar esa fortaleza para afrontar con determinación los grandes retos del futuro y construir una Donostia todavía mejor para las próximas generaciones", ha afirmado Jon Insausti.</w:t>
      </w:r>
    </w:p>
    <w:p w14:paraId="5B3CB2C5" w14:textId="77777777" w:rsidR="00785C64" w:rsidRPr="00F54E11" w:rsidRDefault="00785C64" w:rsidP="00F54E11">
      <w:pPr>
        <w:spacing w:line="276" w:lineRule="auto"/>
        <w:jc w:val="both"/>
        <w:rPr>
          <w:rFonts w:ascii="Arial" w:hAnsi="Arial" w:cs="Arial"/>
          <w:sz w:val="22"/>
          <w:szCs w:val="22"/>
          <w:lang w:eastAsia="es-ES_tradnl"/>
        </w:rPr>
      </w:pPr>
    </w:p>
    <w:p w14:paraId="57C3F1FE" w14:textId="77777777" w:rsidR="00575C1E" w:rsidRDefault="00575C1E" w:rsidP="00F54E11">
      <w:pPr>
        <w:spacing w:line="276" w:lineRule="auto"/>
        <w:jc w:val="both"/>
        <w:rPr>
          <w:rFonts w:ascii="Arial" w:hAnsi="Arial" w:cs="Arial"/>
          <w:sz w:val="22"/>
          <w:szCs w:val="22"/>
          <w:lang w:eastAsia="es-ES_tradnl"/>
        </w:rPr>
      </w:pPr>
      <w:r w:rsidRPr="00F54E11">
        <w:rPr>
          <w:rFonts w:ascii="Arial" w:hAnsi="Arial" w:cs="Arial"/>
          <w:sz w:val="22"/>
          <w:szCs w:val="22"/>
          <w:lang w:eastAsia="es-ES_tradnl"/>
        </w:rPr>
        <w:t>En ese contexto, el alcalde ha destacado el buen arranque de Donostiarra 2040, el gran proceso de reflexión estratégica impulsado por el Ayuntamiento para definir el futuro de la ciudad. Los siete grupos de trabajo ya han comenzado su actividad con la participación de más de 150 personas procedentes de ámbitos tan diversos como la empresa, la universidad, la investigación, la cultura, el ámbito social o el urbanismo. Asimismo, ha anunciado que el próximo mes de septiembre este proceso se abrirá al conjunto de la ciudadanía para incorporar nuevas aportaciones y reforzar su carácter participativo.</w:t>
      </w:r>
    </w:p>
    <w:p w14:paraId="7CB40BFE" w14:textId="77777777" w:rsidR="00B32275" w:rsidRDefault="00B32275" w:rsidP="00F54E11">
      <w:pPr>
        <w:spacing w:line="276" w:lineRule="auto"/>
        <w:jc w:val="both"/>
        <w:rPr>
          <w:rFonts w:ascii="Arial" w:hAnsi="Arial" w:cs="Arial"/>
          <w:sz w:val="22"/>
          <w:szCs w:val="22"/>
          <w:lang w:eastAsia="es-ES_tradnl"/>
        </w:rPr>
      </w:pPr>
    </w:p>
    <w:p w14:paraId="59F03B0A" w14:textId="77777777" w:rsidR="00B32275" w:rsidRPr="00B32275" w:rsidRDefault="00B32275" w:rsidP="00B32275">
      <w:pPr>
        <w:spacing w:line="276" w:lineRule="auto"/>
        <w:jc w:val="both"/>
        <w:rPr>
          <w:rFonts w:ascii="Arial" w:hAnsi="Arial" w:cs="Arial"/>
          <w:sz w:val="22"/>
          <w:szCs w:val="22"/>
          <w:lang w:eastAsia="es-ES_tradnl"/>
        </w:rPr>
      </w:pPr>
      <w:r w:rsidRPr="00B32275">
        <w:rPr>
          <w:rFonts w:ascii="Arial" w:hAnsi="Arial" w:cs="Arial"/>
          <w:sz w:val="22"/>
          <w:szCs w:val="22"/>
          <w:lang w:eastAsia="es-ES_tradnl"/>
        </w:rPr>
        <w:t>Y en este sentido, ha anunciado que, antes de finalizar el año, el Ayuntamiento celebrará un acto abierto de rendición de cuentas para compartir con la ciudadanía donostiarra y los principales agentes sociales y culturales de la ciudad el camino recorrido. Será un momento para hacer balance, dar cuenta de los avances conseguidos, escuchar nuevas aportaciones y renovar el compromiso colectivo con la Donostia del futuro.</w:t>
      </w:r>
    </w:p>
    <w:p w14:paraId="7015D5A8" w14:textId="77777777" w:rsidR="00B32275" w:rsidRPr="00B32275" w:rsidRDefault="00B32275" w:rsidP="00B32275">
      <w:pPr>
        <w:spacing w:line="276" w:lineRule="auto"/>
        <w:jc w:val="both"/>
        <w:rPr>
          <w:rFonts w:ascii="Arial" w:hAnsi="Arial" w:cs="Arial"/>
          <w:sz w:val="22"/>
          <w:szCs w:val="22"/>
          <w:lang w:eastAsia="es-ES_tradnl"/>
        </w:rPr>
      </w:pPr>
    </w:p>
    <w:p w14:paraId="3EE08979" w14:textId="77C3F6DF" w:rsidR="00F54E11" w:rsidRPr="00F54E11" w:rsidRDefault="00575C1E" w:rsidP="00F54E11">
      <w:pPr>
        <w:spacing w:line="276" w:lineRule="auto"/>
        <w:jc w:val="both"/>
        <w:rPr>
          <w:rFonts w:ascii="Arial" w:hAnsi="Arial" w:cs="Arial"/>
          <w:sz w:val="22"/>
          <w:szCs w:val="22"/>
          <w:lang w:eastAsia="es-ES_tradnl"/>
        </w:rPr>
      </w:pPr>
      <w:r w:rsidRPr="00F54E11">
        <w:rPr>
          <w:rFonts w:ascii="Arial" w:hAnsi="Arial" w:cs="Arial"/>
          <w:sz w:val="22"/>
          <w:szCs w:val="22"/>
          <w:lang w:eastAsia="es-ES_tradnl"/>
        </w:rPr>
        <w:lastRenderedPageBreak/>
        <w:t>"Queremos escuchar a quienes investigan, emprenden, educan, crean cultura, cuidan, trabajan, estudian y hacen barrio. Porque el futuro de Donostia no pertenece a una institución; pertenece a toda una ciudadanía. Nuestro papel es abrir espacios de participación, generar alianzas y construir una visión compartida de la ciudad que queremos dejar a quienes vendrán después", ha señalado.</w:t>
      </w:r>
    </w:p>
    <w:p w14:paraId="0322B2AA" w14:textId="77777777" w:rsidR="00785C64" w:rsidRPr="00F54E11" w:rsidRDefault="00785C64" w:rsidP="00F54E11">
      <w:pPr>
        <w:spacing w:line="276" w:lineRule="auto"/>
        <w:jc w:val="both"/>
        <w:rPr>
          <w:rFonts w:ascii="Arial" w:hAnsi="Arial" w:cs="Arial"/>
          <w:sz w:val="22"/>
          <w:szCs w:val="22"/>
          <w:lang w:eastAsia="es-ES_tradnl"/>
        </w:rPr>
      </w:pPr>
    </w:p>
    <w:p w14:paraId="641153F9" w14:textId="6A91B210" w:rsidR="00A062E4" w:rsidRPr="00F54E11" w:rsidRDefault="00A062E4" w:rsidP="00F54E11">
      <w:pPr>
        <w:spacing w:line="276" w:lineRule="auto"/>
        <w:jc w:val="right"/>
        <w:rPr>
          <w:rFonts w:ascii="Arial" w:hAnsi="Arial" w:cs="Arial"/>
          <w:sz w:val="22"/>
          <w:szCs w:val="22"/>
        </w:rPr>
      </w:pPr>
      <w:r w:rsidRPr="00F54E11">
        <w:rPr>
          <w:rFonts w:ascii="Arial" w:hAnsi="Arial" w:cs="Arial"/>
          <w:sz w:val="22"/>
          <w:szCs w:val="22"/>
        </w:rPr>
        <w:t>Donostia / San Sebastián, 29 de julio de 2026</w:t>
      </w:r>
    </w:p>
    <w:sectPr w:rsidR="00A062E4" w:rsidRPr="00F54E11" w:rsidSect="009A3633">
      <w:headerReference w:type="default" r:id="rId8"/>
      <w:headerReference w:type="first" r:id="rId9"/>
      <w:pgSz w:w="11906" w:h="16838"/>
      <w:pgMar w:top="2269" w:right="1586" w:bottom="1418" w:left="1935"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051B1" w14:textId="77777777" w:rsidR="00C26047" w:rsidRDefault="00C26047">
      <w:r>
        <w:separator/>
      </w:r>
    </w:p>
  </w:endnote>
  <w:endnote w:type="continuationSeparator" w:id="0">
    <w:p w14:paraId="57FC9AF2" w14:textId="77777777" w:rsidR="00C26047" w:rsidRDefault="00C26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OpenSymbol">
    <w:altName w:val="Segoe UI 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D797D" w14:textId="77777777" w:rsidR="00C26047" w:rsidRDefault="00C26047">
      <w:r>
        <w:separator/>
      </w:r>
    </w:p>
  </w:footnote>
  <w:footnote w:type="continuationSeparator" w:id="0">
    <w:p w14:paraId="21CEC91D" w14:textId="77777777" w:rsidR="00C26047" w:rsidRDefault="00C26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A4BE" w14:textId="77777777" w:rsidR="00A47A86" w:rsidRDefault="008A1FAC">
    <w:pPr>
      <w:pStyle w:val="Goiburua"/>
      <w:rPr>
        <w:lang w:val="eu-ES" w:eastAsia="eu-ES"/>
      </w:rPr>
    </w:pPr>
    <w:r>
      <w:rPr>
        <w:noProof/>
      </w:rPr>
      <w:drawing>
        <wp:anchor distT="0" distB="0" distL="0" distR="0" simplePos="0" relativeHeight="251657216" behindDoc="1" locked="0" layoutInCell="1" allowOverlap="1" wp14:anchorId="1FA0E925" wp14:editId="7B1CF932">
          <wp:simplePos x="0" y="0"/>
          <wp:positionH relativeFrom="column">
            <wp:posOffset>-1219200</wp:posOffset>
          </wp:positionH>
          <wp:positionV relativeFrom="paragraph">
            <wp:posOffset>-447675</wp:posOffset>
          </wp:positionV>
          <wp:extent cx="7548880" cy="1273175"/>
          <wp:effectExtent l="0" t="0" r="0" b="0"/>
          <wp:wrapNone/>
          <wp:docPr id="2112814657"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40EF" w14:textId="77777777" w:rsidR="00A47A86" w:rsidRDefault="008A1FAC">
    <w:pPr>
      <w:pStyle w:val="Goiburua"/>
      <w:rPr>
        <w:lang w:val="eu-ES" w:eastAsia="eu-ES"/>
      </w:rPr>
    </w:pPr>
    <w:r>
      <w:rPr>
        <w:noProof/>
      </w:rPr>
      <w:drawing>
        <wp:anchor distT="0" distB="0" distL="0" distR="0" simplePos="0" relativeHeight="251658240" behindDoc="1" locked="0" layoutInCell="1" allowOverlap="1" wp14:anchorId="2190DB51" wp14:editId="4D3A787C">
          <wp:simplePos x="0" y="0"/>
          <wp:positionH relativeFrom="column">
            <wp:posOffset>-1219200</wp:posOffset>
          </wp:positionH>
          <wp:positionV relativeFrom="paragraph">
            <wp:posOffset>-447675</wp:posOffset>
          </wp:positionV>
          <wp:extent cx="7548880" cy="1273175"/>
          <wp:effectExtent l="0" t="0" r="0" b="0"/>
          <wp:wrapNone/>
          <wp:docPr id="950327903"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C0EE9"/>
    <w:multiLevelType w:val="hybridMultilevel"/>
    <w:tmpl w:val="D1985A98"/>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 w15:restartNumberingAfterBreak="0">
    <w:nsid w:val="44DE47A3"/>
    <w:multiLevelType w:val="multilevel"/>
    <w:tmpl w:val="89783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803C14"/>
    <w:multiLevelType w:val="hybridMultilevel"/>
    <w:tmpl w:val="FF6A3386"/>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num w:numId="1" w16cid:durableId="1749769775">
    <w:abstractNumId w:val="2"/>
  </w:num>
  <w:num w:numId="2" w16cid:durableId="997610310">
    <w:abstractNumId w:val="0"/>
  </w:num>
  <w:num w:numId="3" w16cid:durableId="1238394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86"/>
    <w:rsid w:val="00006E3A"/>
    <w:rsid w:val="00007B3D"/>
    <w:rsid w:val="000151F7"/>
    <w:rsid w:val="00025A8E"/>
    <w:rsid w:val="00056791"/>
    <w:rsid w:val="00060805"/>
    <w:rsid w:val="000654E9"/>
    <w:rsid w:val="00080F5E"/>
    <w:rsid w:val="00081820"/>
    <w:rsid w:val="000A5584"/>
    <w:rsid w:val="000B164C"/>
    <w:rsid w:val="000B7809"/>
    <w:rsid w:val="000D5532"/>
    <w:rsid w:val="000E38AD"/>
    <w:rsid w:val="001025B0"/>
    <w:rsid w:val="00112D04"/>
    <w:rsid w:val="00131FB9"/>
    <w:rsid w:val="001369BD"/>
    <w:rsid w:val="00156646"/>
    <w:rsid w:val="001833F2"/>
    <w:rsid w:val="00184FB0"/>
    <w:rsid w:val="001A2B1A"/>
    <w:rsid w:val="001A3A78"/>
    <w:rsid w:val="001B03AF"/>
    <w:rsid w:val="001B55D6"/>
    <w:rsid w:val="001C061F"/>
    <w:rsid w:val="001C7987"/>
    <w:rsid w:val="001D229B"/>
    <w:rsid w:val="001E2EF4"/>
    <w:rsid w:val="00224A64"/>
    <w:rsid w:val="0024714D"/>
    <w:rsid w:val="00252728"/>
    <w:rsid w:val="00283804"/>
    <w:rsid w:val="002C203B"/>
    <w:rsid w:val="002D1E13"/>
    <w:rsid w:val="002D7956"/>
    <w:rsid w:val="002E32B9"/>
    <w:rsid w:val="002E74D8"/>
    <w:rsid w:val="002E75BF"/>
    <w:rsid w:val="002F1DBE"/>
    <w:rsid w:val="002F31F0"/>
    <w:rsid w:val="00311083"/>
    <w:rsid w:val="00311963"/>
    <w:rsid w:val="003147C3"/>
    <w:rsid w:val="003234E1"/>
    <w:rsid w:val="00331D71"/>
    <w:rsid w:val="003413E7"/>
    <w:rsid w:val="00370A9E"/>
    <w:rsid w:val="003773A5"/>
    <w:rsid w:val="00396700"/>
    <w:rsid w:val="003A261B"/>
    <w:rsid w:val="003C4288"/>
    <w:rsid w:val="003D6779"/>
    <w:rsid w:val="003E66A0"/>
    <w:rsid w:val="003F65EA"/>
    <w:rsid w:val="00400990"/>
    <w:rsid w:val="00453995"/>
    <w:rsid w:val="004561C1"/>
    <w:rsid w:val="00457B08"/>
    <w:rsid w:val="00466741"/>
    <w:rsid w:val="00481B7D"/>
    <w:rsid w:val="004B5B32"/>
    <w:rsid w:val="004E4340"/>
    <w:rsid w:val="00503E85"/>
    <w:rsid w:val="00536297"/>
    <w:rsid w:val="00555BC0"/>
    <w:rsid w:val="00575C1E"/>
    <w:rsid w:val="005805D3"/>
    <w:rsid w:val="005819E3"/>
    <w:rsid w:val="005821B9"/>
    <w:rsid w:val="00595330"/>
    <w:rsid w:val="005A5A97"/>
    <w:rsid w:val="005A7C27"/>
    <w:rsid w:val="005E196A"/>
    <w:rsid w:val="006036D0"/>
    <w:rsid w:val="00604E44"/>
    <w:rsid w:val="00647251"/>
    <w:rsid w:val="00664334"/>
    <w:rsid w:val="006833DD"/>
    <w:rsid w:val="006955AB"/>
    <w:rsid w:val="006B2D46"/>
    <w:rsid w:val="006C0A6B"/>
    <w:rsid w:val="006C26A7"/>
    <w:rsid w:val="006D7E3A"/>
    <w:rsid w:val="006E397D"/>
    <w:rsid w:val="006F1100"/>
    <w:rsid w:val="006F2670"/>
    <w:rsid w:val="0071017B"/>
    <w:rsid w:val="007129CB"/>
    <w:rsid w:val="00716D1F"/>
    <w:rsid w:val="0072063C"/>
    <w:rsid w:val="0072771B"/>
    <w:rsid w:val="00735948"/>
    <w:rsid w:val="00747677"/>
    <w:rsid w:val="00780C6D"/>
    <w:rsid w:val="007826A7"/>
    <w:rsid w:val="00785C64"/>
    <w:rsid w:val="007931C3"/>
    <w:rsid w:val="007A4733"/>
    <w:rsid w:val="007B0F17"/>
    <w:rsid w:val="007B2A46"/>
    <w:rsid w:val="007C4468"/>
    <w:rsid w:val="007D45E2"/>
    <w:rsid w:val="007F0284"/>
    <w:rsid w:val="007F584E"/>
    <w:rsid w:val="00806848"/>
    <w:rsid w:val="00820B28"/>
    <w:rsid w:val="00827EC9"/>
    <w:rsid w:val="00847CD3"/>
    <w:rsid w:val="00861C2E"/>
    <w:rsid w:val="00861C67"/>
    <w:rsid w:val="00867A6B"/>
    <w:rsid w:val="008A1FAC"/>
    <w:rsid w:val="008B1E82"/>
    <w:rsid w:val="008B5219"/>
    <w:rsid w:val="008B78B6"/>
    <w:rsid w:val="008E2D8B"/>
    <w:rsid w:val="008F06B3"/>
    <w:rsid w:val="009022F3"/>
    <w:rsid w:val="0090420A"/>
    <w:rsid w:val="00910428"/>
    <w:rsid w:val="00910E0C"/>
    <w:rsid w:val="00924A22"/>
    <w:rsid w:val="009323C9"/>
    <w:rsid w:val="0093282E"/>
    <w:rsid w:val="00935360"/>
    <w:rsid w:val="00947740"/>
    <w:rsid w:val="00951F12"/>
    <w:rsid w:val="009843A7"/>
    <w:rsid w:val="00986696"/>
    <w:rsid w:val="009A29E3"/>
    <w:rsid w:val="009A3633"/>
    <w:rsid w:val="00A00FF2"/>
    <w:rsid w:val="00A028AF"/>
    <w:rsid w:val="00A03855"/>
    <w:rsid w:val="00A05F84"/>
    <w:rsid w:val="00A062E4"/>
    <w:rsid w:val="00A10485"/>
    <w:rsid w:val="00A13622"/>
    <w:rsid w:val="00A14FEE"/>
    <w:rsid w:val="00A21601"/>
    <w:rsid w:val="00A344C3"/>
    <w:rsid w:val="00A47A86"/>
    <w:rsid w:val="00A47E70"/>
    <w:rsid w:val="00A815BB"/>
    <w:rsid w:val="00A86EBA"/>
    <w:rsid w:val="00AB55E6"/>
    <w:rsid w:val="00AE7FDE"/>
    <w:rsid w:val="00B078E7"/>
    <w:rsid w:val="00B1046D"/>
    <w:rsid w:val="00B16CD6"/>
    <w:rsid w:val="00B17F61"/>
    <w:rsid w:val="00B207C1"/>
    <w:rsid w:val="00B23962"/>
    <w:rsid w:val="00B26745"/>
    <w:rsid w:val="00B26820"/>
    <w:rsid w:val="00B32275"/>
    <w:rsid w:val="00B42065"/>
    <w:rsid w:val="00B671B6"/>
    <w:rsid w:val="00B758BC"/>
    <w:rsid w:val="00B77CB5"/>
    <w:rsid w:val="00B86E7D"/>
    <w:rsid w:val="00BF19A4"/>
    <w:rsid w:val="00BF6087"/>
    <w:rsid w:val="00C05CC6"/>
    <w:rsid w:val="00C103B7"/>
    <w:rsid w:val="00C26047"/>
    <w:rsid w:val="00C47A76"/>
    <w:rsid w:val="00C47F10"/>
    <w:rsid w:val="00C51A77"/>
    <w:rsid w:val="00C54AE2"/>
    <w:rsid w:val="00C66E46"/>
    <w:rsid w:val="00C92481"/>
    <w:rsid w:val="00C94DCE"/>
    <w:rsid w:val="00CB237D"/>
    <w:rsid w:val="00CE5E3A"/>
    <w:rsid w:val="00CE749C"/>
    <w:rsid w:val="00D13557"/>
    <w:rsid w:val="00D56094"/>
    <w:rsid w:val="00D631DF"/>
    <w:rsid w:val="00D63A60"/>
    <w:rsid w:val="00D76E26"/>
    <w:rsid w:val="00D941EF"/>
    <w:rsid w:val="00DB6595"/>
    <w:rsid w:val="00DB6D6B"/>
    <w:rsid w:val="00DD12EA"/>
    <w:rsid w:val="00DE0281"/>
    <w:rsid w:val="00DF6229"/>
    <w:rsid w:val="00DF7F60"/>
    <w:rsid w:val="00E0232F"/>
    <w:rsid w:val="00E239E2"/>
    <w:rsid w:val="00E34333"/>
    <w:rsid w:val="00E3473D"/>
    <w:rsid w:val="00E5051D"/>
    <w:rsid w:val="00E60A6D"/>
    <w:rsid w:val="00E76589"/>
    <w:rsid w:val="00E870A2"/>
    <w:rsid w:val="00E927DB"/>
    <w:rsid w:val="00EB3301"/>
    <w:rsid w:val="00ED2714"/>
    <w:rsid w:val="00ED5C04"/>
    <w:rsid w:val="00ED6F13"/>
    <w:rsid w:val="00EF6562"/>
    <w:rsid w:val="00F05816"/>
    <w:rsid w:val="00F1142B"/>
    <w:rsid w:val="00F14923"/>
    <w:rsid w:val="00F41CB2"/>
    <w:rsid w:val="00F47E7B"/>
    <w:rsid w:val="00F54E11"/>
    <w:rsid w:val="00F57A19"/>
    <w:rsid w:val="00F93BF7"/>
    <w:rsid w:val="00FA0911"/>
    <w:rsid w:val="00FA3ED4"/>
    <w:rsid w:val="00FD2D99"/>
    <w:rsid w:val="00FD5A56"/>
    <w:rsid w:val="00FD61AF"/>
    <w:rsid w:val="00FE2DE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F20"/>
  <w15:docId w15:val="{0FB312CD-31C6-4533-943D-5B2932CA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Pr>
      <w:rFonts w:ascii="Times New Roman" w:eastAsia="Times New Roman" w:hAnsi="Times New Roman" w:cs="Times New Roman"/>
      <w:sz w:val="20"/>
      <w:szCs w:val="20"/>
      <w:lang w:val="es-ES" w:bidi="ar-SA"/>
    </w:rPr>
  </w:style>
  <w:style w:type="paragraph" w:styleId="1izenburua">
    <w:name w:val="heading 1"/>
    <w:basedOn w:val="Normala"/>
    <w:next w:val="Normala"/>
    <w:link w:val="1izenburuaK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izenburua">
    <w:name w:val="heading 2"/>
    <w:basedOn w:val="Ttulo1"/>
    <w:next w:val="Gorputz-testua"/>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paragraph" w:styleId="3izenburua">
    <w:name w:val="heading 3"/>
    <w:basedOn w:val="Normala"/>
    <w:next w:val="Normala"/>
    <w:link w:val="3izenburuaKar"/>
    <w:uiPriority w:val="9"/>
    <w:semiHidden/>
    <w:unhideWhenUsed/>
    <w:qFormat/>
    <w:rsid w:val="003A261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6izenburua">
    <w:name w:val="heading 6"/>
    <w:basedOn w:val="Normala"/>
    <w:next w:val="Normala"/>
    <w:link w:val="6izenburuaKar"/>
    <w:uiPriority w:val="9"/>
    <w:semiHidden/>
    <w:unhideWhenUsed/>
    <w:qFormat/>
    <w:rsid w:val="003A261B"/>
    <w:pPr>
      <w:keepNext/>
      <w:keepLines/>
      <w:spacing w:before="40"/>
      <w:outlineLvl w:val="5"/>
    </w:pPr>
    <w:rPr>
      <w:rFonts w:asciiTheme="majorHAnsi" w:eastAsiaTheme="majorEastAsia" w:hAnsiTheme="majorHAnsi" w:cstheme="majorBidi"/>
      <w:color w:val="1F3763" w:themeColor="accent1" w:themeShade="7F"/>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Lodia">
    <w:name w:val="Strong"/>
    <w:uiPriority w:val="22"/>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BisitatutakoHiperesteka">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1izenburuaKar">
    <w:name w:val="1. izenburua Kar"/>
    <w:basedOn w:val="Paragrafoarenletra-tipolehenetsia"/>
    <w:link w:val="1izenburua"/>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Paragrafoarenletra-tipolehenetsia"/>
    <w:qFormat/>
    <w:rsid w:val="009D024A"/>
  </w:style>
  <w:style w:type="paragraph" w:customStyle="1" w:styleId="Izenburua">
    <w:name w:val="Izenburua"/>
    <w:basedOn w:val="Normala"/>
    <w:next w:val="Gorputz-testua"/>
    <w:qFormat/>
    <w:pPr>
      <w:keepNext/>
      <w:spacing w:before="240" w:after="120"/>
    </w:pPr>
    <w:rPr>
      <w:rFonts w:ascii="Arial" w:eastAsia="Microsoft YaHei" w:hAnsi="Arial" w:cs="Mangal"/>
      <w:sz w:val="28"/>
      <w:szCs w:val="28"/>
    </w:rPr>
  </w:style>
  <w:style w:type="paragraph" w:styleId="Gorputz-testua">
    <w:name w:val="Body Text"/>
    <w:basedOn w:val="Normala"/>
    <w:pPr>
      <w:spacing w:after="120"/>
    </w:pPr>
  </w:style>
  <w:style w:type="paragraph" w:styleId="Zerrenda">
    <w:name w:val="List"/>
    <w:basedOn w:val="Gorputz-testua"/>
    <w:rPr>
      <w:rFonts w:cs="Mangal"/>
    </w:rPr>
  </w:style>
  <w:style w:type="paragraph" w:styleId="Epigrafea">
    <w:name w:val="caption"/>
    <w:basedOn w:val="Normala"/>
    <w:qFormat/>
    <w:pPr>
      <w:suppressLineNumbers/>
      <w:spacing w:before="120" w:after="120"/>
    </w:pPr>
    <w:rPr>
      <w:rFonts w:cs="Mangal"/>
      <w:i/>
      <w:iCs/>
      <w:sz w:val="24"/>
      <w:szCs w:val="24"/>
    </w:rPr>
  </w:style>
  <w:style w:type="paragraph" w:customStyle="1" w:styleId="Indizea">
    <w:name w:val="Indizea"/>
    <w:basedOn w:val="Normala"/>
    <w:qFormat/>
    <w:pPr>
      <w:suppressLineNumbers/>
    </w:pPr>
    <w:rPr>
      <w:rFonts w:cs="Mangal"/>
    </w:rPr>
  </w:style>
  <w:style w:type="paragraph" w:customStyle="1" w:styleId="Ttulo1">
    <w:name w:val="Título1"/>
    <w:basedOn w:val="Normala"/>
    <w:next w:val="Gorputz-testua"/>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a"/>
    <w:qFormat/>
    <w:pPr>
      <w:suppressLineNumbers/>
    </w:pPr>
    <w:rPr>
      <w:rFonts w:cs="Lucida Sans"/>
    </w:rPr>
  </w:style>
  <w:style w:type="paragraph" w:customStyle="1" w:styleId="Epgrafe">
    <w:name w:val="Epígrafe"/>
    <w:basedOn w:val="Normala"/>
    <w:qFormat/>
    <w:pPr>
      <w:suppressLineNumbers/>
      <w:spacing w:before="120" w:after="120"/>
    </w:pPr>
    <w:rPr>
      <w:rFonts w:cs="Mangal"/>
      <w:i/>
      <w:iCs/>
      <w:sz w:val="24"/>
      <w:szCs w:val="24"/>
    </w:rPr>
  </w:style>
  <w:style w:type="paragraph" w:customStyle="1" w:styleId="Epgrafe3">
    <w:name w:val="Epígrafe3"/>
    <w:basedOn w:val="Normala"/>
    <w:qFormat/>
    <w:pPr>
      <w:suppressLineNumbers/>
      <w:spacing w:before="120" w:after="120"/>
    </w:pPr>
    <w:rPr>
      <w:rFonts w:cs="Mangal"/>
      <w:i/>
      <w:iCs/>
      <w:sz w:val="24"/>
      <w:szCs w:val="24"/>
    </w:rPr>
  </w:style>
  <w:style w:type="paragraph" w:customStyle="1" w:styleId="Epgrafe2">
    <w:name w:val="Epígrafe2"/>
    <w:basedOn w:val="Normala"/>
    <w:qFormat/>
    <w:pPr>
      <w:suppressLineNumbers/>
      <w:spacing w:before="120" w:after="120"/>
    </w:pPr>
    <w:rPr>
      <w:rFonts w:cs="Mangal"/>
      <w:i/>
      <w:iCs/>
      <w:sz w:val="24"/>
      <w:szCs w:val="24"/>
    </w:rPr>
  </w:style>
  <w:style w:type="paragraph" w:customStyle="1" w:styleId="Epgrafe1">
    <w:name w:val="Epígrafe1"/>
    <w:basedOn w:val="Normala"/>
    <w:qFormat/>
    <w:pPr>
      <w:suppressLineNumbers/>
      <w:spacing w:before="120" w:after="120"/>
    </w:pPr>
    <w:rPr>
      <w:rFonts w:cs="Mangal"/>
      <w:i/>
      <w:iCs/>
      <w:sz w:val="24"/>
      <w:szCs w:val="24"/>
    </w:rPr>
  </w:style>
  <w:style w:type="paragraph" w:customStyle="1" w:styleId="Goiburukoaetaorri-oina">
    <w:name w:val="Goiburukoa eta orri-oina"/>
    <w:basedOn w:val="Normala"/>
    <w:qFormat/>
    <w:pPr>
      <w:suppressLineNumbers/>
      <w:tabs>
        <w:tab w:val="center" w:pos="4819"/>
        <w:tab w:val="right" w:pos="9638"/>
      </w:tabs>
    </w:pPr>
  </w:style>
  <w:style w:type="paragraph" w:customStyle="1" w:styleId="HeaderandFooter">
    <w:name w:val="Header and Footer"/>
    <w:basedOn w:val="Normala"/>
    <w:qFormat/>
  </w:style>
  <w:style w:type="paragraph" w:styleId="Goiburua">
    <w:name w:val="header"/>
    <w:basedOn w:val="Normala"/>
    <w:pPr>
      <w:tabs>
        <w:tab w:val="center" w:pos="4536"/>
        <w:tab w:val="right" w:pos="9072"/>
      </w:tabs>
    </w:pPr>
  </w:style>
  <w:style w:type="paragraph" w:styleId="Orri-oina">
    <w:name w:val="footer"/>
    <w:basedOn w:val="Normala"/>
    <w:pPr>
      <w:tabs>
        <w:tab w:val="center" w:pos="4536"/>
        <w:tab w:val="right" w:pos="9072"/>
      </w:tabs>
    </w:pPr>
  </w:style>
  <w:style w:type="paragraph" w:styleId="Normalaweba">
    <w:name w:val="Normal (Web)"/>
    <w:basedOn w:val="Normala"/>
    <w:uiPriority w:val="99"/>
    <w:qFormat/>
    <w:pPr>
      <w:suppressAutoHyphens w:val="0"/>
      <w:spacing w:before="100" w:after="142" w:line="288" w:lineRule="auto"/>
    </w:pPr>
    <w:rPr>
      <w:sz w:val="24"/>
      <w:szCs w:val="24"/>
      <w:lang w:val="eu-ES"/>
    </w:rPr>
  </w:style>
  <w:style w:type="paragraph" w:customStyle="1" w:styleId="western">
    <w:name w:val="western"/>
    <w:basedOn w:val="Normala"/>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Zerrenda-paragrafoa">
    <w:name w:val="List Paragraph"/>
    <w:basedOn w:val="Normala"/>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 w:type="character" w:customStyle="1" w:styleId="6izenburuaKar">
    <w:name w:val="6. izenburua Kar"/>
    <w:basedOn w:val="Paragrafoarenletra-tipolehenetsia"/>
    <w:link w:val="6izenburua"/>
    <w:uiPriority w:val="9"/>
    <w:semiHidden/>
    <w:rsid w:val="003A261B"/>
    <w:rPr>
      <w:rFonts w:asciiTheme="majorHAnsi" w:eastAsiaTheme="majorEastAsia" w:hAnsiTheme="majorHAnsi" w:cstheme="majorBidi"/>
      <w:color w:val="1F3763" w:themeColor="accent1" w:themeShade="7F"/>
      <w:sz w:val="20"/>
      <w:szCs w:val="20"/>
      <w:lang w:val="es-ES" w:bidi="ar-SA"/>
    </w:rPr>
  </w:style>
  <w:style w:type="character" w:styleId="Hiperesteka">
    <w:name w:val="Hyperlink"/>
    <w:basedOn w:val="Paragrafoarenletra-tipolehenetsia"/>
    <w:uiPriority w:val="99"/>
    <w:unhideWhenUsed/>
    <w:rsid w:val="003A261B"/>
    <w:rPr>
      <w:color w:val="0563C1" w:themeColor="hyperlink"/>
      <w:u w:val="single"/>
    </w:rPr>
  </w:style>
  <w:style w:type="character" w:styleId="Ebatzigabekoaipamena">
    <w:name w:val="Unresolved Mention"/>
    <w:basedOn w:val="Paragrafoarenletra-tipolehenetsia"/>
    <w:uiPriority w:val="99"/>
    <w:semiHidden/>
    <w:unhideWhenUsed/>
    <w:rsid w:val="003A261B"/>
    <w:rPr>
      <w:color w:val="605E5C"/>
      <w:shd w:val="clear" w:color="auto" w:fill="E1DFDD"/>
    </w:rPr>
  </w:style>
  <w:style w:type="character" w:customStyle="1" w:styleId="3izenburuaKar">
    <w:name w:val="3. izenburua Kar"/>
    <w:basedOn w:val="Paragrafoarenletra-tipolehenetsia"/>
    <w:link w:val="3izenburua"/>
    <w:uiPriority w:val="9"/>
    <w:semiHidden/>
    <w:rsid w:val="003A261B"/>
    <w:rPr>
      <w:rFonts w:asciiTheme="majorHAnsi" w:eastAsiaTheme="majorEastAsia" w:hAnsiTheme="majorHAnsi" w:cstheme="majorBidi"/>
      <w:color w:val="1F3763" w:themeColor="accent1" w:themeShade="7F"/>
      <w:lang w:val="es-ES" w:bidi="ar-SA"/>
    </w:rPr>
  </w:style>
  <w:style w:type="character" w:customStyle="1" w:styleId="apple-converted-space">
    <w:name w:val="apple-converted-space"/>
    <w:basedOn w:val="Paragrafoarenletra-tipolehenetsia"/>
    <w:rsid w:val="00575C1E"/>
  </w:style>
  <w:style w:type="paragraph" w:customStyle="1" w:styleId="isselectedend">
    <w:name w:val="isselectedend"/>
    <w:basedOn w:val="Normala"/>
    <w:rsid w:val="00785C64"/>
    <w:pPr>
      <w:suppressAutoHyphens w:val="0"/>
      <w:spacing w:before="100" w:beforeAutospacing="1" w:after="100" w:afterAutospacing="1"/>
    </w:pPr>
    <w:rPr>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1E615-A4E1-4CB3-A49E-C1E056657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2539</Words>
  <Characters>14473</Characters>
  <Application>Microsoft Office Word</Application>
  <DocSecurity>0</DocSecurity>
  <Lines>120</Lines>
  <Paragraphs>33</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Mugikortasun Administrazio Atala</vt:lpstr>
      <vt:lpstr>Mugikortasun Administrazio Atala</vt:lpstr>
    </vt:vector>
  </TitlesOfParts>
  <Company/>
  <LinksUpToDate>false</LinksUpToDate>
  <CharactersWithSpaces>16979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Sarasola Nieto Cristina</cp:lastModifiedBy>
  <cp:revision>33</cp:revision>
  <cp:lastPrinted>2026-07-29T06:13:00Z</cp:lastPrinted>
  <dcterms:created xsi:type="dcterms:W3CDTF">2026-07-28T21:57:00Z</dcterms:created>
  <dcterms:modified xsi:type="dcterms:W3CDTF">2026-07-29T06:50:00Z</dcterms:modified>
  <dc:language>eu-ES</dc:language>
</cp:coreProperties>
</file>